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90" w:type="dxa"/>
        <w:tblLayout w:type="fixed"/>
        <w:tblLook w:val="04A0" w:firstRow="1" w:lastRow="0" w:firstColumn="1" w:lastColumn="0" w:noHBand="0" w:noVBand="1"/>
      </w:tblPr>
      <w:tblGrid>
        <w:gridCol w:w="10490"/>
      </w:tblGrid>
      <w:tr w:rsidRPr="00CC4853" w:rsidR="005321DB" w:rsidTr="009734EC" w14:paraId="7BB65B0E" w14:textId="77777777">
        <w:trPr>
          <w:trHeight w:val="1134" w:hRule="exact"/>
        </w:trPr>
        <w:bookmarkStart w:name="roletitle" w:displacedByCustomXml="next" w:id="0"/>
        <w:bookmarkStart w:name="_Hlk188607969" w:displacedByCustomXml="next" w:id="1"/>
        <w:sdt>
          <w:sdtPr>
            <w:rPr>
              <w:rFonts w:ascii="Open Sans" w:hAnsi="Open Sans" w:cs="Open Sans"/>
            </w:rPr>
            <w:alias w:val="Heading"/>
            <w:tag w:val="Role title"/>
            <w:id w:val="259340454"/>
            <w:lock w:val="sdtLocked"/>
            <w:placeholder>
              <w:docPart w:val="A1804B3EB34F4AE091705AC7683FD051"/>
            </w:placeholder>
            <w:text/>
          </w:sdtPr>
          <w:sdtEndPr/>
          <w:sdtContent>
            <w:tc>
              <w:tcPr>
                <w:tcW w:w="10490" w:type="dxa"/>
                <w:tcBorders>
                  <w:top w:val="nil"/>
                  <w:left w:val="nil"/>
                  <w:bottom w:val="single" w:color="5F779D" w:sz="18" w:space="0"/>
                  <w:right w:val="nil"/>
                </w:tcBorders>
                <w:vAlign w:val="bottom"/>
              </w:tcPr>
              <w:p w:rsidRPr="00CC4853" w:rsidR="005321DB" w:rsidP="00733638" w:rsidRDefault="006F3F32" w14:paraId="450F6C31" w14:textId="5FD8860D">
                <w:pPr>
                  <w:pStyle w:val="DTFTitle"/>
                  <w:widowControl w:val="0"/>
                  <w:spacing w:before="120" w:after="120" w:line="440" w:lineRule="exact"/>
                  <w:ind w:left="-108"/>
                  <w:rPr>
                    <w:rFonts w:ascii="Open Sans" w:hAnsi="Open Sans" w:cs="Open Sans"/>
                    <w:szCs w:val="40"/>
                  </w:rPr>
                </w:pPr>
                <w:r w:rsidRPr="00CC4853">
                  <w:rPr>
                    <w:rFonts w:ascii="Open Sans" w:hAnsi="Open Sans" w:cs="Open Sans"/>
                  </w:rPr>
                  <w:t>Cyber Workforce Resourcing</w:t>
                </w:r>
                <w:r w:rsidRPr="00323D80">
                  <w:rPr>
                    <w:rFonts w:ascii="Open Sans" w:hAnsi="Open Sans" w:cs="Open Sans"/>
                  </w:rPr>
                  <w:t xml:space="preserve"> </w:t>
                </w:r>
                <w:r w:rsidR="00733638">
                  <w:rPr>
                    <w:rFonts w:ascii="Open Sans" w:hAnsi="Open Sans" w:cs="Open Sans"/>
                  </w:rPr>
                  <w:t xml:space="preserve">Business Case - </w:t>
                </w:r>
                <w:r w:rsidRPr="007D7554">
                  <w:rPr>
                    <w:rFonts w:ascii="Open Sans" w:hAnsi="Open Sans" w:cs="Open Sans"/>
                  </w:rPr>
                  <w:t xml:space="preserve">TEMPLATE </w:t>
                </w:r>
              </w:p>
            </w:tc>
          </w:sdtContent>
        </w:sdt>
        <w:bookmarkEnd w:displacedByCustomXml="prev" w:id="0"/>
      </w:tr>
      <w:tr w:rsidRPr="00CC4853" w:rsidR="005321DB" w:rsidTr="009734EC" w14:paraId="542821E7" w14:textId="77777777">
        <w:trPr>
          <w:trHeight w:val="284" w:hRule="exact"/>
        </w:trPr>
        <w:tc>
          <w:tcPr>
            <w:tcW w:w="10490" w:type="dxa"/>
            <w:tcBorders>
              <w:top w:val="single" w:color="5F779D" w:sz="18" w:space="0"/>
              <w:left w:val="nil"/>
              <w:bottom w:val="nil"/>
              <w:right w:val="nil"/>
            </w:tcBorders>
          </w:tcPr>
          <w:p w:rsidRPr="00CC4853" w:rsidR="005321DB" w:rsidP="00F338DA" w:rsidRDefault="005321DB" w14:paraId="1DD01E53" w14:textId="77777777">
            <w:pPr>
              <w:pStyle w:val="DTFHeading1"/>
              <w:numPr>
                <w:ilvl w:val="0"/>
                <w:numId w:val="0"/>
              </w:numPr>
              <w:ind w:left="720"/>
            </w:pPr>
          </w:p>
        </w:tc>
      </w:tr>
    </w:tbl>
    <w:p w:rsidRPr="00AB191D" w:rsidR="00F338DA" w:rsidP="00F338DA" w:rsidRDefault="00F338DA" w14:paraId="26BD764B" w14:textId="33F62EFE">
      <w:pPr>
        <w:ind w:right="-35"/>
        <w:jc w:val="center"/>
        <w:rPr>
          <w:rFonts w:ascii="Open Sans" w:hAnsi="Open Sans" w:cs="Open Sans"/>
          <w:i/>
          <w:iCs/>
          <w:color w:val="FF0000"/>
          <w:sz w:val="20"/>
          <w:szCs w:val="20"/>
        </w:rPr>
      </w:pPr>
      <w:bookmarkStart w:name="_Hlk188609197" w:id="2"/>
      <w:bookmarkEnd w:id="1"/>
      <w:r w:rsidRPr="00AB191D">
        <w:rPr>
          <w:rFonts w:ascii="Open Sans" w:hAnsi="Open Sans" w:cs="Open Sans"/>
          <w:i/>
          <w:iCs/>
          <w:color w:val="FF0000"/>
          <w:sz w:val="20"/>
          <w:szCs w:val="20"/>
        </w:rPr>
        <w:t xml:space="preserve">This document is provided as a template for South Australian (SA) Government agencies. Contents are examples and should be customised to fit agency needs. For queries and feedback, email </w:t>
      </w:r>
      <w:hyperlink w:history="1" r:id="rId11">
        <w:r w:rsidRPr="00AB191D">
          <w:rPr>
            <w:rStyle w:val="Hyperlink"/>
            <w:rFonts w:ascii="Open Sans" w:hAnsi="Open Sans" w:cs="Open Sans"/>
            <w:i/>
            <w:iCs/>
            <w:color w:val="FF0000"/>
            <w:sz w:val="20"/>
            <w:szCs w:val="20"/>
          </w:rPr>
          <w:t>cybersecurity@sa.gov.au</w:t>
        </w:r>
      </w:hyperlink>
      <w:r w:rsidRPr="00AB191D">
        <w:rPr>
          <w:rFonts w:ascii="Open Sans" w:hAnsi="Open Sans" w:cs="Open Sans"/>
          <w:i/>
          <w:iCs/>
          <w:color w:val="FF0000"/>
          <w:sz w:val="20"/>
          <w:szCs w:val="20"/>
        </w:rPr>
        <w:t>.</w:t>
      </w:r>
    </w:p>
    <w:p w:rsidRPr="00AB191D" w:rsidR="00F338DA" w:rsidP="00F338DA" w:rsidRDefault="00F338DA" w14:paraId="6DB7296F" w14:textId="06759ADF">
      <w:pPr>
        <w:pStyle w:val="DTFBodyText"/>
        <w:spacing w:before="60" w:after="60"/>
        <w:ind w:right="-35"/>
        <w:jc w:val="center"/>
        <w:rPr>
          <w:b/>
          <w:bCs/>
          <w:i/>
          <w:iCs/>
          <w:color w:val="FF0000"/>
          <w:sz w:val="20"/>
          <w:szCs w:val="20"/>
        </w:rPr>
      </w:pPr>
      <w:r w:rsidRPr="00AB191D">
        <w:rPr>
          <w:i/>
          <w:iCs/>
          <w:color w:val="FF0000"/>
          <w:sz w:val="20"/>
          <w:szCs w:val="20"/>
        </w:rPr>
        <w:t xml:space="preserve">Visit </w:t>
      </w:r>
      <w:hyperlink r:id="rId12">
        <w:r w:rsidRPr="00AB191D">
          <w:rPr>
            <w:rStyle w:val="Hyperlink"/>
            <w:i/>
            <w:iCs/>
            <w:color w:val="FF0000"/>
            <w:sz w:val="20"/>
            <w:szCs w:val="20"/>
          </w:rPr>
          <w:t>www.security.sa.gov.au/cyber-security/resources</w:t>
        </w:r>
      </w:hyperlink>
      <w:r w:rsidRPr="00AB191D">
        <w:rPr>
          <w:i/>
          <w:iCs/>
          <w:color w:val="FF0000"/>
          <w:sz w:val="20"/>
          <w:szCs w:val="20"/>
        </w:rPr>
        <w:t xml:space="preserve"> for more SACSF guidance and templates.</w:t>
      </w:r>
    </w:p>
    <w:p w:rsidRPr="00054726" w:rsidR="003C0945" w:rsidP="00801A7C" w:rsidRDefault="003C0945" w14:paraId="3A15C085" w14:textId="72317089">
      <w:pPr>
        <w:pStyle w:val="DTFBodyText"/>
        <w:spacing w:before="60" w:after="60"/>
        <w:rPr>
          <w:b/>
          <w:bCs/>
          <w:i/>
          <w:iCs/>
          <w:sz w:val="20"/>
          <w:szCs w:val="20"/>
        </w:rPr>
      </w:pPr>
      <w:r w:rsidRPr="00054726">
        <w:rPr>
          <w:b/>
          <w:bCs/>
          <w:i/>
          <w:iCs/>
          <w:sz w:val="20"/>
          <w:szCs w:val="20"/>
        </w:rPr>
        <w:t>How to use this template</w:t>
      </w:r>
    </w:p>
    <w:p w:rsidRPr="00054726" w:rsidR="001D113D" w:rsidP="00874E78" w:rsidRDefault="002C2C94" w14:paraId="65E0EF51" w14:textId="387B83B6">
      <w:pPr>
        <w:pStyle w:val="DTFBodyText"/>
        <w:widowControl w:val="0"/>
        <w:spacing w:after="0" w:line="240" w:lineRule="auto"/>
        <w:rPr>
          <w:i/>
          <w:iCs/>
          <w:sz w:val="20"/>
          <w:szCs w:val="20"/>
        </w:rPr>
      </w:pPr>
      <w:r w:rsidRPr="00054726">
        <w:rPr>
          <w:i/>
          <w:iCs/>
          <w:sz w:val="20"/>
          <w:szCs w:val="20"/>
        </w:rPr>
        <w:t>A</w:t>
      </w:r>
      <w:r w:rsidRPr="00054726" w:rsidR="00160BE9">
        <w:rPr>
          <w:i/>
          <w:iCs/>
          <w:sz w:val="20"/>
          <w:szCs w:val="20"/>
        </w:rPr>
        <w:t xml:space="preserve"> business case objectively assesses whether to allocate resources to an activity</w:t>
      </w:r>
      <w:r w:rsidRPr="00054726" w:rsidR="00B34406">
        <w:rPr>
          <w:i/>
          <w:iCs/>
          <w:sz w:val="20"/>
          <w:szCs w:val="20"/>
        </w:rPr>
        <w:t xml:space="preserve"> by </w:t>
      </w:r>
      <w:r w:rsidRPr="00054726" w:rsidR="00160BE9">
        <w:rPr>
          <w:i/>
          <w:iCs/>
          <w:sz w:val="20"/>
          <w:szCs w:val="20"/>
        </w:rPr>
        <w:t xml:space="preserve">presenting clear reasoning for the investment. It analyses benefits, costs, and the expected return on investment to justify the proposal. By providing </w:t>
      </w:r>
      <w:r w:rsidRPr="00054726" w:rsidR="009E6A1C">
        <w:rPr>
          <w:i/>
          <w:iCs/>
          <w:sz w:val="20"/>
          <w:szCs w:val="20"/>
        </w:rPr>
        <w:t>key information</w:t>
      </w:r>
      <w:r w:rsidRPr="00054726" w:rsidR="00160BE9">
        <w:rPr>
          <w:i/>
          <w:iCs/>
          <w:sz w:val="20"/>
          <w:szCs w:val="20"/>
        </w:rPr>
        <w:t xml:space="preserve">, the business case enables sponsors to make </w:t>
      </w:r>
      <w:r w:rsidRPr="00054726" w:rsidR="00B34406">
        <w:rPr>
          <w:i/>
          <w:iCs/>
          <w:sz w:val="20"/>
          <w:szCs w:val="20"/>
        </w:rPr>
        <w:t xml:space="preserve">an </w:t>
      </w:r>
      <w:r w:rsidRPr="00054726" w:rsidR="00160BE9">
        <w:rPr>
          <w:i/>
          <w:iCs/>
          <w:sz w:val="20"/>
          <w:szCs w:val="20"/>
        </w:rPr>
        <w:t>informed decision</w:t>
      </w:r>
      <w:r w:rsidRPr="00054726" w:rsidR="000D7E3B">
        <w:rPr>
          <w:i/>
          <w:iCs/>
          <w:sz w:val="20"/>
          <w:szCs w:val="20"/>
        </w:rPr>
        <w:t>.</w:t>
      </w:r>
      <w:r w:rsidRPr="00054726" w:rsidR="001D113D">
        <w:rPr>
          <w:i/>
          <w:iCs/>
          <w:sz w:val="20"/>
          <w:szCs w:val="20"/>
        </w:rPr>
        <w:t xml:space="preserve"> </w:t>
      </w:r>
    </w:p>
    <w:p w:rsidRPr="00054726" w:rsidR="003C0945" w:rsidP="00874E78" w:rsidRDefault="003C0945" w14:paraId="6F877FE9" w14:textId="44FE0E97">
      <w:pPr>
        <w:pStyle w:val="DTFBodyText"/>
        <w:widowControl w:val="0"/>
        <w:spacing w:after="0" w:line="240" w:lineRule="auto"/>
        <w:rPr>
          <w:i/>
          <w:iCs/>
          <w:sz w:val="20"/>
          <w:szCs w:val="20"/>
        </w:rPr>
      </w:pPr>
      <w:r w:rsidRPr="00054726">
        <w:rPr>
          <w:i/>
          <w:iCs/>
          <w:sz w:val="20"/>
          <w:szCs w:val="20"/>
        </w:rPr>
        <w:t>Before completing this template, ensure you have completed:</w:t>
      </w:r>
    </w:p>
    <w:p w:rsidRPr="00054726" w:rsidR="003C0945" w:rsidP="00874E78" w:rsidRDefault="003C0945" w14:paraId="3C43066E" w14:textId="77777777">
      <w:pPr>
        <w:pStyle w:val="DTFBulletLevel1"/>
        <w:widowControl w:val="0"/>
        <w:numPr>
          <w:ilvl w:val="0"/>
          <w:numId w:val="3"/>
        </w:numPr>
        <w:spacing w:line="240" w:lineRule="auto"/>
        <w:ind w:left="425" w:hanging="357"/>
        <w:rPr>
          <w:rFonts w:cs="Open Sans"/>
          <w:i/>
          <w:iCs/>
          <w:sz w:val="20"/>
          <w:szCs w:val="20"/>
        </w:rPr>
      </w:pPr>
      <w:r w:rsidRPr="00054726">
        <w:rPr>
          <w:rFonts w:cs="Open Sans"/>
          <w:i/>
          <w:iCs/>
          <w:sz w:val="20"/>
          <w:szCs w:val="20"/>
        </w:rPr>
        <w:t xml:space="preserve">A gap analysis of services/activities required against actual capacity </w:t>
      </w:r>
    </w:p>
    <w:p w:rsidRPr="00054726" w:rsidR="003C0945" w:rsidP="00874E78" w:rsidRDefault="003C0945" w14:paraId="725A7C4E" w14:textId="1B864CFA">
      <w:pPr>
        <w:pStyle w:val="DTFBulletLevel1"/>
        <w:widowControl w:val="0"/>
        <w:numPr>
          <w:ilvl w:val="0"/>
          <w:numId w:val="3"/>
        </w:numPr>
        <w:spacing w:line="240" w:lineRule="auto"/>
        <w:ind w:left="425" w:hanging="357"/>
        <w:rPr>
          <w:rFonts w:cs="Open Sans"/>
          <w:i/>
          <w:iCs/>
          <w:sz w:val="20"/>
          <w:szCs w:val="20"/>
        </w:rPr>
      </w:pPr>
      <w:r w:rsidRPr="00054726">
        <w:rPr>
          <w:rFonts w:cs="Open Sans"/>
          <w:i/>
          <w:iCs/>
          <w:sz w:val="20"/>
          <w:szCs w:val="20"/>
        </w:rPr>
        <w:t xml:space="preserve">A gap analysis of responsibilities allocated to current resourcing against what </w:t>
      </w:r>
      <w:r w:rsidRPr="00054726" w:rsidR="00932CE9">
        <w:rPr>
          <w:rFonts w:cs="Open Sans"/>
          <w:i/>
          <w:iCs/>
          <w:sz w:val="20"/>
          <w:szCs w:val="20"/>
        </w:rPr>
        <w:t>the target state is</w:t>
      </w:r>
    </w:p>
    <w:p w:rsidRPr="00054726" w:rsidR="003C0945" w:rsidP="00874E78" w:rsidRDefault="003C0945" w14:paraId="145FAE15" w14:textId="77777777">
      <w:pPr>
        <w:pStyle w:val="DTFBulletLevel1"/>
        <w:widowControl w:val="0"/>
        <w:numPr>
          <w:ilvl w:val="0"/>
          <w:numId w:val="3"/>
        </w:numPr>
        <w:spacing w:line="240" w:lineRule="auto"/>
        <w:ind w:left="425" w:hanging="357"/>
        <w:rPr>
          <w:rFonts w:cs="Open Sans"/>
          <w:i/>
          <w:iCs/>
          <w:sz w:val="20"/>
          <w:szCs w:val="20"/>
        </w:rPr>
      </w:pPr>
      <w:r w:rsidRPr="00054726">
        <w:rPr>
          <w:rFonts w:cs="Open Sans"/>
          <w:i/>
          <w:iCs/>
          <w:sz w:val="20"/>
          <w:szCs w:val="20"/>
        </w:rPr>
        <w:t>Identified demand for resources for organisational projects and priorities for the current year.</w:t>
      </w:r>
    </w:p>
    <w:p w:rsidRPr="00054726" w:rsidR="003C0945" w:rsidP="00874E78" w:rsidRDefault="003C0945" w14:paraId="3D176212" w14:textId="77777777">
      <w:pPr>
        <w:pStyle w:val="DTFBodyText"/>
        <w:widowControl w:val="0"/>
        <w:spacing w:after="0" w:line="240" w:lineRule="auto"/>
        <w:rPr>
          <w:i/>
          <w:iCs/>
          <w:sz w:val="20"/>
          <w:szCs w:val="20"/>
        </w:rPr>
      </w:pPr>
      <w:r w:rsidRPr="00054726">
        <w:rPr>
          <w:i/>
          <w:iCs/>
          <w:sz w:val="20"/>
          <w:szCs w:val="20"/>
        </w:rPr>
        <w:t>Your business case should highlight:</w:t>
      </w:r>
    </w:p>
    <w:p w:rsidRPr="00054726" w:rsidR="003C0945" w:rsidP="00874E78" w:rsidRDefault="003C0945" w14:paraId="451A16F1" w14:textId="77777777">
      <w:pPr>
        <w:pStyle w:val="DTFBulletLevel1"/>
        <w:widowControl w:val="0"/>
        <w:numPr>
          <w:ilvl w:val="0"/>
          <w:numId w:val="10"/>
        </w:numPr>
        <w:spacing w:line="240" w:lineRule="auto"/>
        <w:ind w:left="426"/>
        <w:rPr>
          <w:rFonts w:cs="Open Sans"/>
          <w:i/>
          <w:iCs/>
          <w:sz w:val="20"/>
          <w:szCs w:val="20"/>
        </w:rPr>
      </w:pPr>
      <w:r w:rsidRPr="00054726">
        <w:rPr>
          <w:rFonts w:cs="Open Sans"/>
          <w:i/>
          <w:iCs/>
          <w:sz w:val="20"/>
          <w:szCs w:val="20"/>
        </w:rPr>
        <w:t>Known SACSF compliance gaps attributed to capacity and capability.</w:t>
      </w:r>
    </w:p>
    <w:p w:rsidRPr="00054726" w:rsidR="003C0945" w:rsidP="00874E78" w:rsidRDefault="003C0945" w14:paraId="14EF038E" w14:textId="77777777">
      <w:pPr>
        <w:pStyle w:val="DTFBulletLevel1"/>
        <w:widowControl w:val="0"/>
        <w:numPr>
          <w:ilvl w:val="0"/>
          <w:numId w:val="10"/>
        </w:numPr>
        <w:spacing w:line="240" w:lineRule="auto"/>
        <w:ind w:left="426"/>
        <w:rPr>
          <w:rFonts w:cs="Open Sans"/>
          <w:i/>
          <w:iCs/>
          <w:sz w:val="20"/>
          <w:szCs w:val="20"/>
        </w:rPr>
      </w:pPr>
      <w:r w:rsidRPr="00054726">
        <w:rPr>
          <w:rFonts w:cs="Open Sans"/>
          <w:i/>
          <w:iCs/>
          <w:sz w:val="20"/>
          <w:szCs w:val="20"/>
        </w:rPr>
        <w:t>Resource and capacity challenges.</w:t>
      </w:r>
    </w:p>
    <w:p w:rsidRPr="00054726" w:rsidR="003C0945" w:rsidP="00874E78" w:rsidRDefault="003C0945" w14:paraId="3068168F" w14:textId="77777777">
      <w:pPr>
        <w:pStyle w:val="DTFBulletLevel1"/>
        <w:widowControl w:val="0"/>
        <w:numPr>
          <w:ilvl w:val="0"/>
          <w:numId w:val="10"/>
        </w:numPr>
        <w:spacing w:line="240" w:lineRule="auto"/>
        <w:ind w:left="426"/>
        <w:rPr>
          <w:rFonts w:cs="Open Sans"/>
          <w:i/>
          <w:iCs/>
          <w:sz w:val="20"/>
          <w:szCs w:val="20"/>
        </w:rPr>
      </w:pPr>
      <w:r w:rsidRPr="00054726">
        <w:rPr>
          <w:rFonts w:cs="Open Sans"/>
          <w:i/>
          <w:iCs/>
          <w:sz w:val="20"/>
          <w:szCs w:val="20"/>
        </w:rPr>
        <w:t>Business and risk impacts.</w:t>
      </w:r>
    </w:p>
    <w:p w:rsidRPr="00054726" w:rsidR="003C0945" w:rsidP="00874E78" w:rsidRDefault="003C0945" w14:paraId="243639BA" w14:textId="77777777">
      <w:pPr>
        <w:pStyle w:val="DTFBulletLevel1"/>
        <w:widowControl w:val="0"/>
        <w:numPr>
          <w:ilvl w:val="0"/>
          <w:numId w:val="10"/>
        </w:numPr>
        <w:spacing w:line="240" w:lineRule="auto"/>
        <w:ind w:left="426"/>
        <w:rPr>
          <w:rFonts w:cs="Open Sans"/>
          <w:i/>
          <w:iCs/>
          <w:sz w:val="20"/>
          <w:szCs w:val="20"/>
        </w:rPr>
      </w:pPr>
      <w:r w:rsidRPr="00054726">
        <w:rPr>
          <w:rFonts w:cs="Open Sans"/>
          <w:i/>
          <w:iCs/>
          <w:sz w:val="20"/>
          <w:szCs w:val="20"/>
        </w:rPr>
        <w:t>Analysis of options to address the resourcing associated risk.</w:t>
      </w:r>
    </w:p>
    <w:p w:rsidRPr="00054726" w:rsidR="003C0945" w:rsidP="00874E78" w:rsidRDefault="003C0945" w14:paraId="4F515CE0" w14:textId="77777777">
      <w:pPr>
        <w:pStyle w:val="DTFBodyText"/>
        <w:widowControl w:val="0"/>
        <w:spacing w:after="0" w:line="240" w:lineRule="auto"/>
        <w:rPr>
          <w:i/>
          <w:iCs/>
          <w:sz w:val="20"/>
          <w:szCs w:val="20"/>
        </w:rPr>
      </w:pPr>
      <w:r w:rsidRPr="00054726">
        <w:rPr>
          <w:i/>
          <w:iCs/>
          <w:sz w:val="20"/>
          <w:szCs w:val="20"/>
        </w:rPr>
        <w:t>Insert additional subheadings and amend formatting where necessary.</w:t>
      </w:r>
    </w:p>
    <w:p w:rsidR="005418BE" w:rsidP="00874E78" w:rsidRDefault="003C0945" w14:paraId="460BDC3E" w14:textId="5D2CEF2F">
      <w:pPr>
        <w:pStyle w:val="DTFBodyText"/>
        <w:widowControl w:val="0"/>
        <w:spacing w:after="0" w:line="240" w:lineRule="auto"/>
        <w:rPr>
          <w:i/>
          <w:iCs/>
          <w:sz w:val="20"/>
          <w:szCs w:val="20"/>
        </w:rPr>
      </w:pPr>
      <w:r w:rsidRPr="00054726">
        <w:rPr>
          <w:i/>
          <w:iCs/>
          <w:sz w:val="20"/>
          <w:szCs w:val="20"/>
        </w:rPr>
        <w:t xml:space="preserve">Use </w:t>
      </w:r>
      <w:r w:rsidRPr="00054726" w:rsidR="00CE61CE">
        <w:rPr>
          <w:i/>
          <w:iCs/>
          <w:sz w:val="20"/>
          <w:szCs w:val="20"/>
        </w:rPr>
        <w:t>p</w:t>
      </w:r>
      <w:r w:rsidRPr="00054726">
        <w:rPr>
          <w:i/>
          <w:iCs/>
          <w:sz w:val="20"/>
          <w:szCs w:val="20"/>
        </w:rPr>
        <w:t xml:space="preserve">lain English and avoid jargon where possible. </w:t>
      </w:r>
      <w:r w:rsidRPr="00054726" w:rsidR="005418BE">
        <w:rPr>
          <w:i/>
          <w:iCs/>
          <w:sz w:val="20"/>
          <w:szCs w:val="20"/>
        </w:rPr>
        <w:t>Delete all blue guiding text and example diagrams.</w:t>
      </w:r>
    </w:p>
    <w:p w:rsidRPr="00054726" w:rsidR="00F27D5E" w:rsidP="00801A7C" w:rsidRDefault="00F27D5E" w14:paraId="3991E256" w14:textId="77777777">
      <w:pPr>
        <w:pStyle w:val="DTFBodyText"/>
        <w:spacing w:before="60" w:after="60"/>
        <w:rPr>
          <w:i/>
          <w:iCs/>
          <w:sz w:val="20"/>
          <w:szCs w:val="20"/>
        </w:rPr>
      </w:pPr>
    </w:p>
    <w:p w:rsidRPr="00F338DA" w:rsidR="00F413AE" w:rsidP="00F338DA" w:rsidRDefault="00D41D48" w14:paraId="6AC3B570" w14:textId="7DEE8F81">
      <w:pPr>
        <w:pStyle w:val="DTFHeading1"/>
      </w:pPr>
      <w:r w:rsidRPr="00F338DA">
        <w:t xml:space="preserve">Executive </w:t>
      </w:r>
      <w:r w:rsidRPr="00F338DA" w:rsidR="00A777A8">
        <w:t>s</w:t>
      </w:r>
      <w:r w:rsidRPr="00F338DA">
        <w:t>ummary</w:t>
      </w:r>
    </w:p>
    <w:p w:rsidRPr="00B37CA6" w:rsidR="00A07E1B" w:rsidP="00874E78" w:rsidRDefault="00A777A8" w14:paraId="570506F5" w14:textId="1E1DE9BF">
      <w:pPr>
        <w:pStyle w:val="DTFBodyText"/>
        <w:tabs>
          <w:tab w:val="left" w:pos="2055"/>
        </w:tabs>
        <w:spacing w:after="0" w:line="240" w:lineRule="auto"/>
        <w:rPr>
          <w:i/>
          <w:iCs/>
          <w:sz w:val="20"/>
          <w:szCs w:val="20"/>
        </w:rPr>
      </w:pPr>
      <w:r w:rsidRPr="00B37CA6">
        <w:rPr>
          <w:i/>
          <w:iCs/>
          <w:sz w:val="20"/>
          <w:szCs w:val="20"/>
        </w:rPr>
        <w:t>Provide a summary of what this document intends to cover and achieve</w:t>
      </w:r>
      <w:r w:rsidRPr="00B37CA6" w:rsidR="00A07E1B">
        <w:rPr>
          <w:i/>
          <w:iCs/>
          <w:sz w:val="20"/>
          <w:szCs w:val="20"/>
        </w:rPr>
        <w:t xml:space="preserve">. </w:t>
      </w:r>
      <w:r w:rsidRPr="00B37CA6" w:rsidR="005E0970">
        <w:rPr>
          <w:i/>
          <w:iCs/>
          <w:sz w:val="20"/>
          <w:szCs w:val="20"/>
        </w:rPr>
        <w:t>S</w:t>
      </w:r>
      <w:r w:rsidRPr="00B37CA6" w:rsidR="003C1D0E">
        <w:rPr>
          <w:i/>
          <w:iCs/>
          <w:sz w:val="20"/>
          <w:szCs w:val="20"/>
        </w:rPr>
        <w:t>tart by identifying</w:t>
      </w:r>
      <w:r w:rsidRPr="00B37CA6" w:rsidR="00676942">
        <w:rPr>
          <w:i/>
          <w:iCs/>
          <w:sz w:val="20"/>
          <w:szCs w:val="20"/>
        </w:rPr>
        <w:t xml:space="preserve"> the business need and </w:t>
      </w:r>
      <w:r w:rsidRPr="00B37CA6" w:rsidR="00787A95">
        <w:rPr>
          <w:i/>
          <w:iCs/>
          <w:sz w:val="20"/>
          <w:szCs w:val="20"/>
        </w:rPr>
        <w:t xml:space="preserve">provide a summary of </w:t>
      </w:r>
      <w:r w:rsidRPr="00B37CA6" w:rsidR="00676942">
        <w:rPr>
          <w:i/>
          <w:iCs/>
          <w:sz w:val="20"/>
          <w:szCs w:val="20"/>
        </w:rPr>
        <w:t xml:space="preserve">the </w:t>
      </w:r>
      <w:r w:rsidRPr="00B37CA6" w:rsidR="00A07E1B">
        <w:rPr>
          <w:i/>
          <w:iCs/>
          <w:sz w:val="20"/>
          <w:szCs w:val="20"/>
        </w:rPr>
        <w:t>‘real-world’ risk</w:t>
      </w:r>
      <w:r w:rsidRPr="00B37CA6" w:rsidR="00D273E9">
        <w:rPr>
          <w:i/>
          <w:iCs/>
          <w:sz w:val="20"/>
          <w:szCs w:val="20"/>
        </w:rPr>
        <w:t>s</w:t>
      </w:r>
      <w:r w:rsidRPr="00B37CA6" w:rsidR="00A07E1B">
        <w:rPr>
          <w:i/>
          <w:iCs/>
          <w:sz w:val="20"/>
          <w:szCs w:val="20"/>
        </w:rPr>
        <w:t xml:space="preserve"> to operations, service delivery or the community</w:t>
      </w:r>
      <w:r w:rsidRPr="00B37CA6" w:rsidR="005E0970">
        <w:rPr>
          <w:i/>
          <w:iCs/>
          <w:sz w:val="20"/>
          <w:szCs w:val="20"/>
        </w:rPr>
        <w:t xml:space="preserve"> </w:t>
      </w:r>
      <w:r w:rsidRPr="00B37CA6" w:rsidR="00676942">
        <w:rPr>
          <w:i/>
          <w:iCs/>
          <w:sz w:val="20"/>
          <w:szCs w:val="20"/>
        </w:rPr>
        <w:t xml:space="preserve">that </w:t>
      </w:r>
      <w:r w:rsidRPr="00B37CA6" w:rsidR="00A93761">
        <w:rPr>
          <w:i/>
          <w:iCs/>
          <w:sz w:val="20"/>
          <w:szCs w:val="20"/>
        </w:rPr>
        <w:t xml:space="preserve">are attributed to </w:t>
      </w:r>
      <w:r w:rsidRPr="00B37CA6" w:rsidR="00F82223">
        <w:rPr>
          <w:i/>
          <w:iCs/>
          <w:sz w:val="20"/>
          <w:szCs w:val="20"/>
        </w:rPr>
        <w:t xml:space="preserve">resource </w:t>
      </w:r>
      <w:r w:rsidRPr="00B37CA6" w:rsidR="00EC23DE">
        <w:rPr>
          <w:i/>
          <w:iCs/>
          <w:sz w:val="20"/>
          <w:szCs w:val="20"/>
        </w:rPr>
        <w:t>capacity and capability challenges</w:t>
      </w:r>
      <w:r w:rsidRPr="00B37CA6" w:rsidR="00437988">
        <w:rPr>
          <w:i/>
          <w:iCs/>
          <w:sz w:val="20"/>
          <w:szCs w:val="20"/>
        </w:rPr>
        <w:t>.</w:t>
      </w:r>
      <w:r w:rsidRPr="00B37CA6" w:rsidR="00A93761">
        <w:rPr>
          <w:i/>
          <w:iCs/>
          <w:sz w:val="20"/>
          <w:szCs w:val="20"/>
        </w:rPr>
        <w:t xml:space="preserve"> </w:t>
      </w:r>
      <w:r w:rsidRPr="00B37CA6" w:rsidR="00FB7344">
        <w:rPr>
          <w:i/>
          <w:iCs/>
          <w:sz w:val="20"/>
          <w:szCs w:val="20"/>
        </w:rPr>
        <w:t>For example:</w:t>
      </w:r>
    </w:p>
    <w:p w:rsidRPr="00B37CA6" w:rsidR="00FB7344" w:rsidP="00FB7344" w:rsidRDefault="00FB7344" w14:paraId="64DF385E" w14:textId="77777777">
      <w:pPr>
        <w:pStyle w:val="DTFBodyText"/>
        <w:tabs>
          <w:tab w:val="left" w:pos="2055"/>
        </w:tabs>
      </w:pPr>
      <w:r w:rsidRPr="00B37CA6">
        <w:t>This business case outlines the need for [additional cyber security resources/training] to strengthen the agency’s cyber security posture, address identified risks and ensure compliance with SA government requirements for cyber security.</w:t>
      </w:r>
    </w:p>
    <w:p w:rsidRPr="00B37CA6" w:rsidR="00FB7344" w:rsidP="00FB7344" w:rsidRDefault="001D5956" w14:paraId="62825FD0" w14:textId="1B9196DB">
      <w:pPr>
        <w:pStyle w:val="DTFBodyText"/>
        <w:tabs>
          <w:tab w:val="left" w:pos="2055"/>
        </w:tabs>
      </w:pPr>
      <w:r w:rsidRPr="00B37CA6">
        <w:t xml:space="preserve">The </w:t>
      </w:r>
      <w:r w:rsidRPr="00B37CA6" w:rsidR="00FB7344">
        <w:t xml:space="preserve">recent </w:t>
      </w:r>
      <w:r w:rsidRPr="00B37CA6">
        <w:t xml:space="preserve">SACSF </w:t>
      </w:r>
      <w:r w:rsidRPr="00B37CA6" w:rsidR="00FB7344">
        <w:t xml:space="preserve">self-assessment completed [date] shows </w:t>
      </w:r>
      <w:r w:rsidRPr="00B37CA6">
        <w:t xml:space="preserve">the agency </w:t>
      </w:r>
      <w:r w:rsidRPr="00B37CA6" w:rsidR="00FB7344">
        <w:t>fall</w:t>
      </w:r>
      <w:r w:rsidRPr="00B37CA6">
        <w:t>s</w:t>
      </w:r>
      <w:r w:rsidRPr="00B37CA6" w:rsidR="00FB7344">
        <w:t xml:space="preserve"> short of the following</w:t>
      </w:r>
      <w:r w:rsidRPr="00B37CA6" w:rsidR="00E24AD9">
        <w:t xml:space="preserve"> key</w:t>
      </w:r>
      <w:r w:rsidRPr="00B37CA6" w:rsidR="00FB7344">
        <w:t xml:space="preserve"> requirements:</w:t>
      </w:r>
    </w:p>
    <w:p w:rsidRPr="00B37CA6" w:rsidR="00FB7344" w:rsidP="00FB7344" w:rsidRDefault="00FB7344" w14:paraId="3EA29D75" w14:textId="77777777">
      <w:pPr>
        <w:pStyle w:val="DTFBodyText"/>
        <w:numPr>
          <w:ilvl w:val="0"/>
          <w:numId w:val="7"/>
        </w:numPr>
        <w:tabs>
          <w:tab w:val="left" w:pos="2055"/>
        </w:tabs>
      </w:pPr>
      <w:r w:rsidRPr="00B37CA6">
        <w:t>List</w:t>
      </w:r>
    </w:p>
    <w:p w:rsidRPr="00B37CA6" w:rsidR="00D41D48" w:rsidP="00DA6E56" w:rsidRDefault="00FB7344" w14:paraId="1745DBCA" w14:textId="7C9D12AF">
      <w:pPr>
        <w:pStyle w:val="DTFBodyText"/>
        <w:tabs>
          <w:tab w:val="left" w:pos="2055"/>
        </w:tabs>
      </w:pPr>
      <w:r w:rsidRPr="00B37CA6">
        <w:t>This presents a significant risk to [critical function] and exposes the organisation to [risk impact].</w:t>
      </w:r>
    </w:p>
    <w:p w:rsidRPr="00F338DA" w:rsidR="00D41D48" w:rsidP="00F338DA" w:rsidRDefault="00334390" w14:paraId="1A940E81" w14:textId="33C1676B">
      <w:pPr>
        <w:pStyle w:val="DTFHeading1"/>
      </w:pPr>
      <w:r w:rsidRPr="00F338DA">
        <w:t>Current state</w:t>
      </w:r>
    </w:p>
    <w:p w:rsidRPr="0098612D" w:rsidR="00F27D5E" w:rsidP="00660DB0" w:rsidRDefault="00E005DE" w14:paraId="4DE4C10E" w14:textId="27D4DDC2">
      <w:pPr>
        <w:rPr>
          <w:rFonts w:ascii="Open Sans" w:hAnsi="Open Sans" w:cs="Open Sans"/>
          <w:i/>
          <w:iCs/>
          <w:sz w:val="20"/>
          <w:szCs w:val="20"/>
        </w:rPr>
      </w:pPr>
      <w:r w:rsidRPr="0098612D">
        <w:rPr>
          <w:rFonts w:ascii="Open Sans" w:hAnsi="Open Sans" w:cs="Open Sans"/>
          <w:i/>
          <w:iCs/>
          <w:sz w:val="20"/>
          <w:szCs w:val="20"/>
        </w:rPr>
        <w:t>This section sets the foundation for identifying gaps and justifying the need for additional support.</w:t>
      </w:r>
      <w:r w:rsidRPr="0098612D" w:rsidR="00E66013">
        <w:rPr>
          <w:rFonts w:ascii="Open Sans" w:hAnsi="Open Sans" w:cs="Open Sans"/>
          <w:i/>
          <w:iCs/>
          <w:sz w:val="20"/>
          <w:szCs w:val="20"/>
        </w:rPr>
        <w:t xml:space="preserve"> </w:t>
      </w:r>
      <w:r w:rsidRPr="0098612D" w:rsidR="009F4DB3">
        <w:rPr>
          <w:rFonts w:ascii="Open Sans" w:hAnsi="Open Sans" w:cs="Open Sans"/>
          <w:i/>
          <w:iCs/>
          <w:sz w:val="20"/>
          <w:szCs w:val="20"/>
        </w:rPr>
        <w:t>Provide insight on the current situation</w:t>
      </w:r>
      <w:r w:rsidRPr="0098612D" w:rsidR="005F1D46">
        <w:rPr>
          <w:rFonts w:ascii="Open Sans" w:hAnsi="Open Sans" w:cs="Open Sans"/>
          <w:i/>
          <w:iCs/>
          <w:sz w:val="20"/>
          <w:szCs w:val="20"/>
        </w:rPr>
        <w:t xml:space="preserve"> of the cyber security resources</w:t>
      </w:r>
      <w:r w:rsidRPr="0098612D" w:rsidR="00886EEF">
        <w:rPr>
          <w:rFonts w:ascii="Open Sans" w:hAnsi="Open Sans" w:cs="Open Sans"/>
          <w:i/>
          <w:iCs/>
          <w:sz w:val="20"/>
          <w:szCs w:val="20"/>
        </w:rPr>
        <w:t xml:space="preserve">: </w:t>
      </w:r>
    </w:p>
    <w:p w:rsidRPr="0098612D" w:rsidR="005F1D46" w:rsidP="00660DB0" w:rsidRDefault="00744115" w14:paraId="62EE06D5" w14:textId="4557EE81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rFonts w:ascii="Open Sans" w:hAnsi="Open Sans" w:cs="Open Sans"/>
          <w:i/>
          <w:iCs/>
          <w:sz w:val="20"/>
          <w:szCs w:val="20"/>
        </w:rPr>
      </w:pPr>
      <w:r w:rsidRPr="0098612D">
        <w:rPr>
          <w:rFonts w:ascii="Open Sans" w:hAnsi="Open Sans" w:cs="Open Sans"/>
          <w:i/>
          <w:iCs/>
          <w:sz w:val="20"/>
          <w:szCs w:val="20"/>
        </w:rPr>
        <w:t xml:space="preserve">the number and type of cyber security resources presently available, and the extent to which these resources are </w:t>
      </w:r>
      <w:r w:rsidRPr="0098612D" w:rsidR="00C14588">
        <w:rPr>
          <w:rFonts w:ascii="Open Sans" w:hAnsi="Open Sans" w:cs="Open Sans"/>
          <w:i/>
          <w:iCs/>
          <w:sz w:val="20"/>
          <w:szCs w:val="20"/>
        </w:rPr>
        <w:t>engaged.</w:t>
      </w:r>
      <w:r w:rsidRPr="0098612D">
        <w:rPr>
          <w:rFonts w:ascii="Open Sans" w:hAnsi="Open Sans" w:cs="Open Sans"/>
          <w:i/>
          <w:iCs/>
          <w:sz w:val="20"/>
          <w:szCs w:val="20"/>
        </w:rPr>
        <w:t xml:space="preserve"> </w:t>
      </w:r>
    </w:p>
    <w:p w:rsidRPr="0098612D" w:rsidR="00C2326E" w:rsidP="00660DB0" w:rsidRDefault="003863A4" w14:paraId="69DD458E" w14:textId="0D37AA18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rFonts w:ascii="Open Sans" w:hAnsi="Open Sans" w:cs="Open Sans"/>
          <w:i/>
          <w:iCs/>
          <w:sz w:val="20"/>
          <w:szCs w:val="20"/>
        </w:rPr>
      </w:pPr>
      <w:r w:rsidRPr="0098612D">
        <w:rPr>
          <w:rFonts w:ascii="Open Sans" w:hAnsi="Open Sans" w:cs="Open Sans"/>
          <w:i/>
          <w:iCs/>
          <w:sz w:val="20"/>
          <w:szCs w:val="20"/>
        </w:rPr>
        <w:t xml:space="preserve">the existing and anticipated </w:t>
      </w:r>
      <w:r w:rsidRPr="0098612D" w:rsidR="00132E08">
        <w:rPr>
          <w:rFonts w:ascii="Open Sans" w:hAnsi="Open Sans" w:cs="Open Sans"/>
          <w:i/>
          <w:iCs/>
          <w:sz w:val="20"/>
          <w:szCs w:val="20"/>
        </w:rPr>
        <w:t xml:space="preserve">demand for cyber </w:t>
      </w:r>
      <w:r w:rsidRPr="0098612D">
        <w:rPr>
          <w:rFonts w:ascii="Open Sans" w:hAnsi="Open Sans" w:cs="Open Sans"/>
          <w:i/>
          <w:iCs/>
          <w:sz w:val="20"/>
          <w:szCs w:val="20"/>
        </w:rPr>
        <w:t xml:space="preserve">security </w:t>
      </w:r>
      <w:r w:rsidRPr="0098612D" w:rsidR="00132E08">
        <w:rPr>
          <w:rFonts w:ascii="Open Sans" w:hAnsi="Open Sans" w:cs="Open Sans"/>
          <w:i/>
          <w:iCs/>
          <w:sz w:val="20"/>
          <w:szCs w:val="20"/>
        </w:rPr>
        <w:t>resources</w:t>
      </w:r>
      <w:r w:rsidRPr="0098612D" w:rsidR="004341CF">
        <w:rPr>
          <w:rFonts w:ascii="Open Sans" w:hAnsi="Open Sans" w:cs="Open Sans"/>
          <w:i/>
          <w:iCs/>
          <w:sz w:val="20"/>
          <w:szCs w:val="20"/>
        </w:rPr>
        <w:t xml:space="preserve"> </w:t>
      </w:r>
      <w:r w:rsidRPr="0098612D" w:rsidR="00CB4FBD">
        <w:rPr>
          <w:rFonts w:ascii="Open Sans" w:hAnsi="Open Sans" w:cs="Open Sans"/>
          <w:i/>
          <w:iCs/>
          <w:sz w:val="20"/>
          <w:szCs w:val="20"/>
        </w:rPr>
        <w:t xml:space="preserve">for </w:t>
      </w:r>
      <w:r w:rsidRPr="0098612D" w:rsidR="00C2326E">
        <w:rPr>
          <w:rFonts w:ascii="Open Sans" w:hAnsi="Open Sans" w:cs="Open Sans"/>
          <w:i/>
          <w:iCs/>
          <w:sz w:val="20"/>
          <w:szCs w:val="20"/>
        </w:rPr>
        <w:t xml:space="preserve">business-as-usual (BAU) </w:t>
      </w:r>
      <w:r w:rsidRPr="0098612D" w:rsidR="00CB4FBD">
        <w:rPr>
          <w:rFonts w:ascii="Open Sans" w:hAnsi="Open Sans" w:cs="Open Sans"/>
          <w:i/>
          <w:iCs/>
          <w:sz w:val="20"/>
          <w:szCs w:val="20"/>
        </w:rPr>
        <w:t>and existing project</w:t>
      </w:r>
      <w:r w:rsidRPr="0098612D" w:rsidR="00FA5A54">
        <w:rPr>
          <w:rFonts w:ascii="Open Sans" w:hAnsi="Open Sans" w:cs="Open Sans"/>
          <w:i/>
          <w:iCs/>
          <w:sz w:val="20"/>
          <w:szCs w:val="20"/>
        </w:rPr>
        <w:t xml:space="preserve"> commitments</w:t>
      </w:r>
    </w:p>
    <w:p w:rsidRPr="0098612D" w:rsidR="00A759A1" w:rsidP="00660DB0" w:rsidRDefault="00C2326E" w14:paraId="6F48A944" w14:textId="77777777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rFonts w:ascii="Open Sans" w:hAnsi="Open Sans" w:cs="Open Sans"/>
          <w:i/>
          <w:iCs/>
          <w:sz w:val="20"/>
          <w:szCs w:val="20"/>
        </w:rPr>
      </w:pPr>
      <w:r w:rsidRPr="0098612D">
        <w:rPr>
          <w:rFonts w:ascii="Open Sans" w:hAnsi="Open Sans" w:cs="Open Sans"/>
          <w:i/>
          <w:iCs/>
          <w:sz w:val="20"/>
          <w:szCs w:val="20"/>
        </w:rPr>
        <w:lastRenderedPageBreak/>
        <w:t xml:space="preserve">the </w:t>
      </w:r>
      <w:r w:rsidRPr="0098612D" w:rsidR="00A73C21">
        <w:rPr>
          <w:rFonts w:ascii="Open Sans" w:hAnsi="Open Sans" w:cs="Open Sans"/>
          <w:i/>
          <w:iCs/>
          <w:sz w:val="20"/>
          <w:szCs w:val="20"/>
        </w:rPr>
        <w:t>existing</w:t>
      </w:r>
      <w:r w:rsidRPr="0098612D">
        <w:rPr>
          <w:rFonts w:ascii="Open Sans" w:hAnsi="Open Sans" w:cs="Open Sans"/>
          <w:i/>
          <w:iCs/>
          <w:sz w:val="20"/>
          <w:szCs w:val="20"/>
        </w:rPr>
        <w:t xml:space="preserve"> and anticipated </w:t>
      </w:r>
      <w:r w:rsidRPr="0098612D" w:rsidR="0076394B">
        <w:rPr>
          <w:rFonts w:ascii="Open Sans" w:hAnsi="Open Sans" w:cs="Open Sans"/>
          <w:i/>
          <w:iCs/>
          <w:sz w:val="20"/>
          <w:szCs w:val="20"/>
        </w:rPr>
        <w:t>unmet demand</w:t>
      </w:r>
      <w:r w:rsidRPr="0098612D">
        <w:rPr>
          <w:rFonts w:ascii="Open Sans" w:hAnsi="Open Sans" w:cs="Open Sans"/>
          <w:i/>
          <w:iCs/>
          <w:sz w:val="20"/>
          <w:szCs w:val="20"/>
        </w:rPr>
        <w:t xml:space="preserve"> for services and activities</w:t>
      </w:r>
      <w:r w:rsidRPr="0098612D" w:rsidR="00FA5A54">
        <w:rPr>
          <w:rFonts w:ascii="Open Sans" w:hAnsi="Open Sans" w:cs="Open Sans"/>
          <w:i/>
          <w:iCs/>
          <w:sz w:val="20"/>
          <w:szCs w:val="20"/>
        </w:rPr>
        <w:t xml:space="preserve"> including planned projects</w:t>
      </w:r>
      <w:r w:rsidRPr="0098612D" w:rsidR="008379D3">
        <w:rPr>
          <w:rFonts w:ascii="Open Sans" w:hAnsi="Open Sans" w:cs="Open Sans"/>
          <w:i/>
          <w:iCs/>
          <w:sz w:val="20"/>
          <w:szCs w:val="20"/>
        </w:rPr>
        <w:t xml:space="preserve"> due to changes in the </w:t>
      </w:r>
      <w:r w:rsidRPr="0098612D" w:rsidR="000D73B6">
        <w:rPr>
          <w:rFonts w:ascii="Open Sans" w:hAnsi="Open Sans" w:cs="Open Sans"/>
          <w:i/>
          <w:iCs/>
          <w:sz w:val="20"/>
          <w:szCs w:val="20"/>
        </w:rPr>
        <w:t>organisation</w:t>
      </w:r>
      <w:r w:rsidRPr="0098612D" w:rsidR="00A73C21">
        <w:rPr>
          <w:rFonts w:ascii="Open Sans" w:hAnsi="Open Sans" w:cs="Open Sans"/>
          <w:i/>
          <w:iCs/>
          <w:sz w:val="20"/>
          <w:szCs w:val="20"/>
        </w:rPr>
        <w:t xml:space="preserve"> and/or the </w:t>
      </w:r>
      <w:r w:rsidRPr="0098612D" w:rsidR="008378F6">
        <w:rPr>
          <w:rFonts w:ascii="Open Sans" w:hAnsi="Open Sans" w:cs="Open Sans"/>
          <w:i/>
          <w:iCs/>
          <w:sz w:val="20"/>
          <w:szCs w:val="20"/>
        </w:rPr>
        <w:t>cyber security landscape</w:t>
      </w:r>
      <w:r w:rsidRPr="0098612D" w:rsidR="00A73C21">
        <w:rPr>
          <w:rFonts w:ascii="Open Sans" w:hAnsi="Open Sans" w:cs="Open Sans"/>
          <w:i/>
          <w:iCs/>
          <w:sz w:val="20"/>
          <w:szCs w:val="20"/>
        </w:rPr>
        <w:t xml:space="preserve">. </w:t>
      </w:r>
    </w:p>
    <w:p w:rsidRPr="0098612D" w:rsidR="009E6A1C" w:rsidP="00660DB0" w:rsidRDefault="00A759A1" w14:paraId="64F4B6DE" w14:textId="7E51B7E0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rFonts w:ascii="Open Sans" w:hAnsi="Open Sans" w:cs="Open Sans"/>
          <w:i/>
          <w:iCs/>
          <w:sz w:val="20"/>
          <w:szCs w:val="20"/>
        </w:rPr>
      </w:pPr>
      <w:r w:rsidRPr="0098612D">
        <w:rPr>
          <w:rFonts w:ascii="Open Sans" w:hAnsi="Open Sans" w:cs="Open Sans"/>
          <w:i/>
          <w:iCs/>
          <w:sz w:val="20"/>
          <w:szCs w:val="20"/>
        </w:rPr>
        <w:t>the potential delivery bottlenecks or over-allocation of resources.</w:t>
      </w:r>
    </w:p>
    <w:p w:rsidR="00CE5A47" w:rsidP="00660DB0" w:rsidRDefault="007B0AF3" w14:paraId="3315DB1A" w14:textId="2785389D">
      <w:pPr>
        <w:pStyle w:val="DTFBodyText"/>
        <w:tabs>
          <w:tab w:val="left" w:pos="2055"/>
        </w:tabs>
        <w:spacing w:after="0" w:line="240" w:lineRule="auto"/>
        <w:rPr>
          <w:i/>
          <w:iCs/>
          <w:sz w:val="20"/>
          <w:szCs w:val="20"/>
        </w:rPr>
      </w:pPr>
      <w:r w:rsidRPr="0098612D">
        <w:rPr>
          <w:i/>
          <w:iCs/>
          <w:sz w:val="20"/>
          <w:szCs w:val="20"/>
        </w:rPr>
        <w:t>Reference outputs from analyses performed using the Cyber Workforce Assessment</w:t>
      </w:r>
      <w:r w:rsidRPr="0098612D" w:rsidR="003D204F">
        <w:rPr>
          <w:i/>
          <w:iCs/>
          <w:sz w:val="20"/>
          <w:szCs w:val="20"/>
        </w:rPr>
        <w:t xml:space="preserve"> </w:t>
      </w:r>
      <w:r w:rsidRPr="0098612D" w:rsidR="008C3EA6">
        <w:rPr>
          <w:i/>
          <w:iCs/>
          <w:sz w:val="20"/>
          <w:szCs w:val="20"/>
        </w:rPr>
        <w:t xml:space="preserve">Worksheet </w:t>
      </w:r>
      <w:r w:rsidRPr="0098612D" w:rsidR="003D204F">
        <w:rPr>
          <w:i/>
          <w:iCs/>
          <w:sz w:val="20"/>
          <w:szCs w:val="20"/>
        </w:rPr>
        <w:t xml:space="preserve">and the status of activities from the </w:t>
      </w:r>
      <w:r w:rsidRPr="0098612D" w:rsidR="00611F12">
        <w:rPr>
          <w:i/>
          <w:iCs/>
          <w:sz w:val="20"/>
          <w:szCs w:val="20"/>
        </w:rPr>
        <w:t>cyber security work program and the cyber security calenda</w:t>
      </w:r>
      <w:r w:rsidRPr="0098612D" w:rsidR="00E77CAF">
        <w:rPr>
          <w:i/>
          <w:iCs/>
          <w:sz w:val="20"/>
          <w:szCs w:val="20"/>
        </w:rPr>
        <w:t xml:space="preserve">r that is clearly attributed to the </w:t>
      </w:r>
      <w:r w:rsidRPr="0098612D" w:rsidR="008C3EA6">
        <w:rPr>
          <w:i/>
          <w:iCs/>
          <w:sz w:val="20"/>
          <w:szCs w:val="20"/>
        </w:rPr>
        <w:t xml:space="preserve">resourcing </w:t>
      </w:r>
      <w:r w:rsidRPr="0098612D" w:rsidR="00D628C9">
        <w:rPr>
          <w:i/>
          <w:iCs/>
          <w:sz w:val="20"/>
          <w:szCs w:val="20"/>
        </w:rPr>
        <w:t>constraints</w:t>
      </w:r>
      <w:r w:rsidRPr="0098612D" w:rsidR="008C3EA6">
        <w:rPr>
          <w:i/>
          <w:iCs/>
          <w:sz w:val="20"/>
          <w:szCs w:val="20"/>
        </w:rPr>
        <w:t>.</w:t>
      </w:r>
      <w:r w:rsidRPr="0098612D" w:rsidR="00AE76A7">
        <w:rPr>
          <w:i/>
          <w:iCs/>
          <w:sz w:val="20"/>
          <w:szCs w:val="20"/>
        </w:rPr>
        <w:t xml:space="preserve"> </w:t>
      </w:r>
      <w:r w:rsidRPr="0098612D" w:rsidR="00DD15EB">
        <w:rPr>
          <w:i/>
          <w:iCs/>
          <w:sz w:val="20"/>
          <w:szCs w:val="20"/>
        </w:rPr>
        <w:t xml:space="preserve">If </w:t>
      </w:r>
      <w:r w:rsidRPr="0098612D" w:rsidR="00D8256C">
        <w:rPr>
          <w:i/>
          <w:iCs/>
          <w:sz w:val="20"/>
          <w:szCs w:val="20"/>
        </w:rPr>
        <w:t xml:space="preserve">there is available </w:t>
      </w:r>
      <w:r w:rsidRPr="0098612D" w:rsidR="00DD15EB">
        <w:rPr>
          <w:i/>
          <w:iCs/>
          <w:sz w:val="20"/>
          <w:szCs w:val="20"/>
        </w:rPr>
        <w:t xml:space="preserve">data to </w:t>
      </w:r>
      <w:r w:rsidRPr="0098612D" w:rsidR="00E5601D">
        <w:rPr>
          <w:i/>
          <w:iCs/>
          <w:sz w:val="20"/>
          <w:szCs w:val="20"/>
        </w:rPr>
        <w:t xml:space="preserve">provide </w:t>
      </w:r>
      <w:r w:rsidRPr="0098612D" w:rsidR="00D8256C">
        <w:rPr>
          <w:i/>
          <w:iCs/>
          <w:sz w:val="20"/>
          <w:szCs w:val="20"/>
        </w:rPr>
        <w:t xml:space="preserve">a </w:t>
      </w:r>
      <w:r w:rsidRPr="0098612D" w:rsidR="002D2B32">
        <w:rPr>
          <w:i/>
          <w:iCs/>
          <w:sz w:val="20"/>
          <w:szCs w:val="20"/>
        </w:rPr>
        <w:t>quantitative</w:t>
      </w:r>
      <w:r w:rsidRPr="0098612D" w:rsidR="00D8256C">
        <w:rPr>
          <w:i/>
          <w:iCs/>
          <w:sz w:val="20"/>
          <w:szCs w:val="20"/>
        </w:rPr>
        <w:t xml:space="preserve"> calculation of the overcapacity this should be useful to include</w:t>
      </w:r>
      <w:r w:rsidRPr="0098612D" w:rsidR="00992162">
        <w:rPr>
          <w:i/>
          <w:iCs/>
          <w:sz w:val="20"/>
          <w:szCs w:val="20"/>
        </w:rPr>
        <w:t xml:space="preserve">. </w:t>
      </w:r>
      <w:r w:rsidRPr="0098612D" w:rsidR="0033731F">
        <w:rPr>
          <w:i/>
          <w:iCs/>
          <w:sz w:val="20"/>
          <w:szCs w:val="20"/>
        </w:rPr>
        <w:t>Example:</w:t>
      </w:r>
    </w:p>
    <w:p w:rsidRPr="0098612D" w:rsidR="00637B20" w:rsidP="0099388E" w:rsidRDefault="008975D8" w14:paraId="5DB51E55" w14:textId="640278D7">
      <w:pPr>
        <w:pStyle w:val="DTFBodyText"/>
        <w:tabs>
          <w:tab w:val="left" w:pos="2055"/>
        </w:tabs>
      </w:pPr>
      <w:r w:rsidRPr="0098612D">
        <w:t xml:space="preserve">Analysis of current </w:t>
      </w:r>
      <w:r w:rsidRPr="0098612D" w:rsidR="0023277E">
        <w:t xml:space="preserve">team </w:t>
      </w:r>
      <w:r w:rsidRPr="0098612D">
        <w:t>capacity</w:t>
      </w:r>
      <w:r w:rsidRPr="0098612D" w:rsidR="0023277E">
        <w:t xml:space="preserve"> and capability </w:t>
      </w:r>
      <w:r w:rsidRPr="0098612D" w:rsidR="00D03572">
        <w:t xml:space="preserve">indicates </w:t>
      </w:r>
      <w:r w:rsidRPr="0098612D" w:rsidR="00637B20">
        <w:t xml:space="preserve">that </w:t>
      </w:r>
      <w:r w:rsidRPr="0098612D" w:rsidR="00735AD9">
        <w:t xml:space="preserve">the following </w:t>
      </w:r>
      <w:r w:rsidRPr="0098612D" w:rsidR="0099388E">
        <w:t xml:space="preserve">critical </w:t>
      </w:r>
      <w:r w:rsidRPr="0098612D" w:rsidR="00735AD9">
        <w:t>services/activities are currently not performed</w:t>
      </w:r>
      <w:r w:rsidRPr="0098612D" w:rsidR="0099388E">
        <w:t xml:space="preserve"> or </w:t>
      </w:r>
      <w:r w:rsidRPr="0098612D" w:rsidR="00B90654">
        <w:t>only partially completed due to resource constraints</w:t>
      </w:r>
      <w:r w:rsidRPr="0098612D" w:rsidR="00735AD9">
        <w:t xml:space="preserve">: </w:t>
      </w:r>
    </w:p>
    <w:p w:rsidRPr="0098612D" w:rsidR="0099388E" w:rsidP="0099388E" w:rsidRDefault="0099388E" w14:paraId="1D02F59A" w14:textId="77777777">
      <w:pPr>
        <w:pStyle w:val="DTFBodyText"/>
        <w:numPr>
          <w:ilvl w:val="0"/>
          <w:numId w:val="9"/>
        </w:numPr>
        <w:tabs>
          <w:tab w:val="left" w:pos="2055"/>
        </w:tabs>
      </w:pPr>
      <w:r w:rsidRPr="0098612D">
        <w:t>List</w:t>
      </w:r>
    </w:p>
    <w:p w:rsidRPr="0098612D" w:rsidR="00F74AA3" w:rsidP="00AF04A8" w:rsidRDefault="00F74AA3" w14:paraId="08986DB7" w14:textId="0D84F90B">
      <w:pPr>
        <w:rPr>
          <w:rFonts w:ascii="Open Sans" w:hAnsi="Open Sans" w:cs="Open Sans"/>
          <w:i/>
          <w:iCs/>
          <w:sz w:val="20"/>
          <w:szCs w:val="20"/>
        </w:rPr>
      </w:pPr>
    </w:p>
    <w:p w:rsidRPr="0098612D" w:rsidR="00CE5A47" w:rsidP="1950B01D" w:rsidRDefault="00CE5A47" w14:paraId="735E56DC" w14:textId="220A8446">
      <w:pPr>
        <w:pStyle w:val="DTFHeading1"/>
        <w:rPr>
          <w:color w:val="005F83" w:themeColor="accent4" w:themeTint="FF" w:themeShade="FF"/>
        </w:rPr>
      </w:pPr>
      <w:r w:rsidRPr="1950B01D" w:rsidR="00CE5A47">
        <w:rPr>
          <w:color w:val="005F83" w:themeColor="accent4" w:themeTint="FF" w:themeShade="FF"/>
        </w:rPr>
        <w:t xml:space="preserve">Problem statement </w:t>
      </w:r>
    </w:p>
    <w:p w:rsidRPr="0098612D" w:rsidR="00ED414B" w:rsidP="00660DB0" w:rsidRDefault="008009BF" w14:paraId="195893ED" w14:textId="5406BEF1">
      <w:pPr>
        <w:rPr>
          <w:rFonts w:ascii="Open Sans" w:hAnsi="Open Sans" w:cs="Open Sans"/>
          <w:i/>
          <w:iCs/>
          <w:sz w:val="20"/>
          <w:szCs w:val="20"/>
        </w:rPr>
      </w:pPr>
      <w:r w:rsidRPr="0098612D">
        <w:rPr>
          <w:rFonts w:ascii="Open Sans" w:hAnsi="Open Sans" w:cs="Open Sans"/>
          <w:i/>
          <w:iCs/>
          <w:sz w:val="20"/>
          <w:szCs w:val="20"/>
        </w:rPr>
        <w:t>Focus on clearly articulating the consequences of identified gaps</w:t>
      </w:r>
      <w:r w:rsidRPr="0098612D" w:rsidR="00341179">
        <w:rPr>
          <w:rFonts w:ascii="Open Sans" w:hAnsi="Open Sans" w:cs="Open Sans"/>
          <w:i/>
          <w:iCs/>
          <w:sz w:val="20"/>
          <w:szCs w:val="20"/>
        </w:rPr>
        <w:t xml:space="preserve"> </w:t>
      </w:r>
      <w:r w:rsidRPr="0098612D" w:rsidR="00B90654">
        <w:rPr>
          <w:rFonts w:ascii="Open Sans" w:hAnsi="Open Sans" w:cs="Open Sans"/>
          <w:i/>
          <w:iCs/>
          <w:sz w:val="20"/>
          <w:szCs w:val="20"/>
        </w:rPr>
        <w:t xml:space="preserve">from the </w:t>
      </w:r>
      <w:r w:rsidRPr="0098612D" w:rsidR="00341179">
        <w:rPr>
          <w:rFonts w:ascii="Open Sans" w:hAnsi="Open Sans" w:cs="Open Sans"/>
          <w:i/>
          <w:iCs/>
          <w:sz w:val="20"/>
          <w:szCs w:val="20"/>
        </w:rPr>
        <w:t>current state</w:t>
      </w:r>
      <w:r w:rsidRPr="0098612D">
        <w:rPr>
          <w:rFonts w:ascii="Open Sans" w:hAnsi="Open Sans" w:cs="Open Sans"/>
          <w:i/>
          <w:iCs/>
          <w:sz w:val="20"/>
          <w:szCs w:val="20"/>
        </w:rPr>
        <w:t>.</w:t>
      </w:r>
      <w:r w:rsidRPr="0098612D" w:rsidR="00B90654">
        <w:rPr>
          <w:rFonts w:ascii="Open Sans" w:hAnsi="Open Sans" w:cs="Open Sans"/>
          <w:i/>
          <w:iCs/>
          <w:sz w:val="20"/>
          <w:szCs w:val="20"/>
        </w:rPr>
        <w:t xml:space="preserve"> </w:t>
      </w:r>
      <w:r w:rsidRPr="0098612D">
        <w:rPr>
          <w:rFonts w:ascii="Open Sans" w:hAnsi="Open Sans" w:cs="Open Sans"/>
          <w:i/>
          <w:iCs/>
          <w:sz w:val="20"/>
          <w:szCs w:val="20"/>
        </w:rPr>
        <w:t xml:space="preserve">The problem statement should succinctly summarise the impact of these limitations on </w:t>
      </w:r>
      <w:r w:rsidRPr="0098612D" w:rsidR="00EC517F">
        <w:rPr>
          <w:rFonts w:ascii="Open Sans" w:hAnsi="Open Sans" w:cs="Open Sans"/>
          <w:i/>
          <w:iCs/>
          <w:sz w:val="20"/>
          <w:szCs w:val="20"/>
        </w:rPr>
        <w:t xml:space="preserve">agency </w:t>
      </w:r>
      <w:r w:rsidRPr="0098612D">
        <w:rPr>
          <w:rFonts w:ascii="Open Sans" w:hAnsi="Open Sans" w:cs="Open Sans"/>
          <w:i/>
          <w:iCs/>
          <w:sz w:val="20"/>
          <w:szCs w:val="20"/>
        </w:rPr>
        <w:t>objectives, risk posture, and compliance requirements, thereby establishing a compelling case for additional support.</w:t>
      </w:r>
      <w:r w:rsidRPr="0098612D" w:rsidR="00BB731A">
        <w:rPr>
          <w:rFonts w:ascii="Open Sans" w:hAnsi="Open Sans" w:cs="Open Sans"/>
          <w:i/>
          <w:iCs/>
          <w:sz w:val="20"/>
          <w:szCs w:val="20"/>
        </w:rPr>
        <w:t xml:space="preserve"> </w:t>
      </w:r>
    </w:p>
    <w:p w:rsidRPr="0098612D" w:rsidR="00ED414B" w:rsidP="00660DB0" w:rsidRDefault="00ED414B" w14:paraId="7A30ADE7" w14:textId="78494F42">
      <w:pPr>
        <w:pStyle w:val="DTFBodyText"/>
        <w:tabs>
          <w:tab w:val="left" w:pos="2055"/>
        </w:tabs>
        <w:spacing w:after="0" w:line="240" w:lineRule="auto"/>
        <w:rPr>
          <w:i/>
          <w:iCs/>
          <w:sz w:val="20"/>
          <w:szCs w:val="20"/>
        </w:rPr>
      </w:pPr>
      <w:r w:rsidRPr="0098612D">
        <w:rPr>
          <w:i/>
          <w:iCs/>
          <w:sz w:val="20"/>
          <w:szCs w:val="20"/>
        </w:rPr>
        <w:t>If it exists, link the problem statement to any supporting evidence, such as:</w:t>
      </w:r>
    </w:p>
    <w:p w:rsidRPr="0098612D" w:rsidR="00ED414B" w:rsidP="00660DB0" w:rsidRDefault="00ED414B" w14:paraId="388C7EB0" w14:textId="77777777">
      <w:pPr>
        <w:pStyle w:val="DTFBulletLevel1"/>
        <w:spacing w:line="240" w:lineRule="auto"/>
        <w:ind w:left="850" w:hanging="357"/>
        <w:rPr>
          <w:rFonts w:cs="Open Sans"/>
          <w:i/>
          <w:iCs/>
          <w:sz w:val="20"/>
          <w:szCs w:val="20"/>
        </w:rPr>
      </w:pPr>
      <w:r w:rsidRPr="0098612D">
        <w:rPr>
          <w:rFonts w:cs="Open Sans"/>
          <w:i/>
          <w:iCs/>
          <w:sz w:val="20"/>
          <w:szCs w:val="20"/>
        </w:rPr>
        <w:t>Recent security audits, penetration test results, or incident reports.</w:t>
      </w:r>
    </w:p>
    <w:p w:rsidRPr="0098612D" w:rsidR="00ED414B" w:rsidP="00660DB0" w:rsidRDefault="00ED414B" w14:paraId="00E504E0" w14:textId="662586A4">
      <w:pPr>
        <w:pStyle w:val="DTFBulletLevel1"/>
        <w:spacing w:line="240" w:lineRule="auto"/>
        <w:ind w:left="851" w:hanging="357"/>
        <w:rPr>
          <w:rFonts w:cs="Open Sans"/>
          <w:i/>
          <w:iCs/>
          <w:sz w:val="20"/>
          <w:szCs w:val="20"/>
        </w:rPr>
      </w:pPr>
      <w:r w:rsidRPr="0098612D">
        <w:rPr>
          <w:rFonts w:cs="Open Sans"/>
          <w:i/>
          <w:iCs/>
          <w:sz w:val="20"/>
          <w:szCs w:val="20"/>
        </w:rPr>
        <w:t>Compliance requirements (e.g., SACSF, SAPSF, E</w:t>
      </w:r>
      <w:r w:rsidRPr="0098612D" w:rsidR="00EC517F">
        <w:rPr>
          <w:rFonts w:cs="Open Sans"/>
          <w:i/>
          <w:iCs/>
          <w:sz w:val="20"/>
          <w:szCs w:val="20"/>
        </w:rPr>
        <w:t xml:space="preserve">ssential </w:t>
      </w:r>
      <w:r w:rsidRPr="0098612D">
        <w:rPr>
          <w:rFonts w:cs="Open Sans"/>
          <w:i/>
          <w:iCs/>
          <w:sz w:val="20"/>
          <w:szCs w:val="20"/>
        </w:rPr>
        <w:t>8, ISO 27001, NIST, SACSF).</w:t>
      </w:r>
    </w:p>
    <w:p w:rsidRPr="0098612D" w:rsidR="00ED414B" w:rsidP="00660DB0" w:rsidRDefault="00ED414B" w14:paraId="6CF8BE2B" w14:textId="77777777">
      <w:pPr>
        <w:pStyle w:val="DTFBulletLevel1"/>
        <w:spacing w:line="240" w:lineRule="auto"/>
        <w:ind w:left="851" w:hanging="357"/>
        <w:rPr>
          <w:rFonts w:cs="Open Sans"/>
          <w:i/>
          <w:iCs/>
          <w:sz w:val="20"/>
          <w:szCs w:val="20"/>
        </w:rPr>
      </w:pPr>
      <w:r w:rsidRPr="0098612D">
        <w:rPr>
          <w:rFonts w:cs="Open Sans"/>
          <w:i/>
          <w:iCs/>
          <w:sz w:val="20"/>
          <w:szCs w:val="20"/>
        </w:rPr>
        <w:t>Internal feedback from security teams or IT departments.</w:t>
      </w:r>
    </w:p>
    <w:p w:rsidR="00AA10D1" w:rsidP="00660DB0" w:rsidRDefault="00BB731A" w14:paraId="47DE516D" w14:textId="762FBBDE">
      <w:pPr>
        <w:rPr>
          <w:rFonts w:ascii="Open Sans" w:hAnsi="Open Sans" w:cs="Open Sans"/>
          <w:i/>
          <w:iCs/>
          <w:sz w:val="20"/>
          <w:szCs w:val="20"/>
        </w:rPr>
      </w:pPr>
      <w:r w:rsidRPr="0098612D">
        <w:rPr>
          <w:rFonts w:ascii="Open Sans" w:hAnsi="Open Sans" w:cs="Open Sans"/>
          <w:i/>
          <w:iCs/>
          <w:sz w:val="20"/>
          <w:szCs w:val="20"/>
        </w:rPr>
        <w:t xml:space="preserve">Example: </w:t>
      </w:r>
    </w:p>
    <w:p w:rsidRPr="0098612D" w:rsidR="006D7AEF" w:rsidP="00CC4853" w:rsidRDefault="00DC3D21" w14:paraId="3D1F21AC" w14:textId="66ED16CA">
      <w:pPr>
        <w:spacing w:after="120" w:line="280" w:lineRule="exact"/>
        <w:rPr>
          <w:rFonts w:ascii="Open Sans" w:hAnsi="Open Sans" w:cs="Open Sans"/>
          <w:sz w:val="24"/>
          <w:szCs w:val="24"/>
        </w:rPr>
      </w:pPr>
      <w:r w:rsidRPr="0098612D">
        <w:rPr>
          <w:rFonts w:ascii="Open Sans" w:hAnsi="Open Sans" w:cs="Open Sans"/>
          <w:sz w:val="24"/>
          <w:szCs w:val="24"/>
        </w:rPr>
        <w:t xml:space="preserve">The </w:t>
      </w:r>
      <w:r w:rsidRPr="0098612D" w:rsidR="00CC4853">
        <w:rPr>
          <w:rFonts w:ascii="Open Sans" w:hAnsi="Open Sans" w:cs="Open Sans"/>
          <w:sz w:val="24"/>
          <w:szCs w:val="24"/>
        </w:rPr>
        <w:t xml:space="preserve">agency </w:t>
      </w:r>
      <w:r w:rsidRPr="0098612D">
        <w:rPr>
          <w:rFonts w:ascii="Open Sans" w:hAnsi="Open Sans" w:cs="Open Sans"/>
          <w:sz w:val="24"/>
          <w:szCs w:val="24"/>
        </w:rPr>
        <w:t>faces increased exposure to cyber threats, diminished ability to respond effectively to incidents, and delayed implementation of essential security controls due to i</w:t>
      </w:r>
      <w:r w:rsidRPr="0098612D" w:rsidR="00AA10D1">
        <w:rPr>
          <w:rFonts w:ascii="Open Sans" w:hAnsi="Open Sans" w:cs="Open Sans"/>
          <w:sz w:val="24"/>
          <w:szCs w:val="24"/>
        </w:rPr>
        <w:t xml:space="preserve">nsufficient </w:t>
      </w:r>
      <w:r w:rsidRPr="0098612D">
        <w:rPr>
          <w:rFonts w:ascii="Open Sans" w:hAnsi="Open Sans" w:cs="Open Sans"/>
          <w:sz w:val="24"/>
          <w:szCs w:val="24"/>
        </w:rPr>
        <w:t xml:space="preserve">cyber security workforce </w:t>
      </w:r>
      <w:r w:rsidRPr="0098612D" w:rsidR="00AA10D1">
        <w:rPr>
          <w:rFonts w:ascii="Open Sans" w:hAnsi="Open Sans" w:cs="Open Sans"/>
          <w:sz w:val="24"/>
          <w:szCs w:val="24"/>
        </w:rPr>
        <w:t>capacity and capability</w:t>
      </w:r>
      <w:r w:rsidRPr="0098612D" w:rsidR="006D7AEF">
        <w:rPr>
          <w:rFonts w:ascii="Open Sans" w:hAnsi="Open Sans" w:cs="Open Sans"/>
          <w:sz w:val="24"/>
          <w:szCs w:val="24"/>
        </w:rPr>
        <w:t xml:space="preserve">. </w:t>
      </w:r>
      <w:r w:rsidRPr="0098612D" w:rsidR="00494F23">
        <w:rPr>
          <w:rFonts w:ascii="Open Sans" w:hAnsi="Open Sans" w:cs="Open Sans"/>
          <w:sz w:val="24"/>
          <w:szCs w:val="24"/>
        </w:rPr>
        <w:t xml:space="preserve">This is backed up by the following findings: </w:t>
      </w:r>
    </w:p>
    <w:p w:rsidRPr="0098612D" w:rsidR="00EC517F" w:rsidP="00EC517F" w:rsidRDefault="00CC4853" w14:paraId="6AF0BF61" w14:textId="3AC99782">
      <w:pPr>
        <w:pStyle w:val="ListParagraph"/>
        <w:numPr>
          <w:ilvl w:val="0"/>
          <w:numId w:val="9"/>
        </w:numPr>
        <w:spacing w:after="120" w:line="280" w:lineRule="exact"/>
        <w:contextualSpacing w:val="0"/>
        <w:rPr>
          <w:rFonts w:ascii="Open Sans" w:hAnsi="Open Sans" w:cs="Open Sans"/>
          <w:szCs w:val="24"/>
        </w:rPr>
      </w:pPr>
      <w:r w:rsidRPr="0098612D">
        <w:rPr>
          <w:rFonts w:ascii="Open Sans" w:hAnsi="Open Sans" w:cs="Open Sans"/>
          <w:szCs w:val="24"/>
        </w:rPr>
        <w:t xml:space="preserve">The </w:t>
      </w:r>
      <w:r w:rsidRPr="0098612D" w:rsidR="006D7AEF">
        <w:rPr>
          <w:rFonts w:ascii="Open Sans" w:hAnsi="Open Sans" w:cs="Open Sans"/>
          <w:szCs w:val="24"/>
        </w:rPr>
        <w:t xml:space="preserve">recent SACSF attestation has </w:t>
      </w:r>
      <w:r w:rsidRPr="0098612D">
        <w:rPr>
          <w:rFonts w:ascii="Open Sans" w:hAnsi="Open Sans" w:cs="Open Sans"/>
          <w:szCs w:val="24"/>
        </w:rPr>
        <w:t xml:space="preserve">measured compliance to be at </w:t>
      </w:r>
      <w:r w:rsidRPr="0098612D">
        <w:rPr>
          <w:rFonts w:ascii="Open Sans" w:hAnsi="Open Sans" w:cs="Open Sans"/>
        </w:rPr>
        <w:t>[include percentage]</w:t>
      </w:r>
      <w:r w:rsidRPr="0098612D" w:rsidR="00047EA7">
        <w:rPr>
          <w:rFonts w:ascii="Open Sans" w:hAnsi="Open Sans" w:cs="Open Sans"/>
        </w:rPr>
        <w:t xml:space="preserve"> and it is the agency’s </w:t>
      </w:r>
      <w:r w:rsidRPr="0098612D" w:rsidR="00874D35">
        <w:rPr>
          <w:rFonts w:ascii="Open Sans" w:hAnsi="Open Sans" w:cs="Open Sans"/>
        </w:rPr>
        <w:t xml:space="preserve">target </w:t>
      </w:r>
      <w:r w:rsidRPr="0098612D" w:rsidR="00047EA7">
        <w:rPr>
          <w:rFonts w:ascii="Open Sans" w:hAnsi="Open Sans" w:cs="Open Sans"/>
        </w:rPr>
        <w:t>to push this to [</w:t>
      </w:r>
      <w:r w:rsidRPr="0098612D" w:rsidR="00874D35">
        <w:rPr>
          <w:rFonts w:ascii="Open Sans" w:hAnsi="Open Sans" w:cs="Open Sans"/>
        </w:rPr>
        <w:t>include percentage] by [date].</w:t>
      </w:r>
    </w:p>
    <w:p w:rsidRPr="0098612D" w:rsidR="00DC3D21" w:rsidP="00CC4853" w:rsidRDefault="00FF01A1" w14:paraId="2473D45B" w14:textId="49BFC5FA">
      <w:pPr>
        <w:pStyle w:val="ListParagraph"/>
        <w:numPr>
          <w:ilvl w:val="0"/>
          <w:numId w:val="9"/>
        </w:numPr>
        <w:spacing w:after="120" w:line="280" w:lineRule="exact"/>
        <w:contextualSpacing w:val="0"/>
        <w:rPr>
          <w:rFonts w:ascii="Open Sans" w:hAnsi="Open Sans" w:cs="Open Sans"/>
          <w:szCs w:val="24"/>
        </w:rPr>
      </w:pPr>
      <w:r w:rsidRPr="0098612D">
        <w:rPr>
          <w:rFonts w:ascii="Open Sans" w:hAnsi="Open Sans" w:cs="Open Sans"/>
        </w:rPr>
        <w:t xml:space="preserve">The audit of the following systems by the </w:t>
      </w:r>
      <w:r w:rsidRPr="0098612D" w:rsidR="00A03635">
        <w:rPr>
          <w:rFonts w:ascii="Open Sans" w:hAnsi="Open Sans" w:cs="Open Sans"/>
        </w:rPr>
        <w:t>external auditor</w:t>
      </w:r>
      <w:r w:rsidRPr="0098612D" w:rsidR="005F09AD">
        <w:rPr>
          <w:rFonts w:ascii="Open Sans" w:hAnsi="Open Sans" w:cs="Open Sans"/>
        </w:rPr>
        <w:t>s</w:t>
      </w:r>
      <w:r w:rsidRPr="0098612D" w:rsidR="00A03635">
        <w:rPr>
          <w:rFonts w:ascii="Open Sans" w:hAnsi="Open Sans" w:cs="Open Sans"/>
        </w:rPr>
        <w:t xml:space="preserve"> </w:t>
      </w:r>
      <w:r w:rsidRPr="0098612D" w:rsidR="00874D35">
        <w:rPr>
          <w:rFonts w:ascii="Open Sans" w:hAnsi="Open Sans" w:cs="Open Sans"/>
        </w:rPr>
        <w:t xml:space="preserve">resulted in significant </w:t>
      </w:r>
      <w:r w:rsidRPr="0098612D" w:rsidR="005F09AD">
        <w:rPr>
          <w:rFonts w:ascii="Open Sans" w:hAnsi="Open Sans" w:cs="Open Sans"/>
        </w:rPr>
        <w:t xml:space="preserve">control weaknesses which need to be addressed </w:t>
      </w:r>
      <w:r w:rsidRPr="0098612D" w:rsidR="0039409F">
        <w:rPr>
          <w:rFonts w:ascii="Open Sans" w:hAnsi="Open Sans" w:cs="Open Sans"/>
        </w:rPr>
        <w:t xml:space="preserve">by [date], as committed to the Audit Committee. </w:t>
      </w:r>
    </w:p>
    <w:p w:rsidRPr="0098612D" w:rsidR="002225BC" w:rsidP="008009BF" w:rsidRDefault="002225BC" w14:paraId="74066224" w14:textId="77777777">
      <w:pPr>
        <w:rPr>
          <w:rFonts w:ascii="Open Sans" w:hAnsi="Open Sans" w:cs="Open Sans"/>
          <w:sz w:val="20"/>
          <w:szCs w:val="20"/>
        </w:rPr>
      </w:pPr>
    </w:p>
    <w:p w:rsidRPr="007A1F1B" w:rsidR="001F34E6" w:rsidP="007A1F1B" w:rsidRDefault="001F34E6" w14:paraId="5824181D" w14:textId="033F367C">
      <w:pPr>
        <w:pStyle w:val="DTFHeading1"/>
      </w:pPr>
      <w:r w:rsidRPr="007A1F1B">
        <w:t>Options analysis</w:t>
      </w:r>
    </w:p>
    <w:p w:rsidRPr="0098612D" w:rsidR="002225BC" w:rsidP="00660DB0" w:rsidRDefault="002225BC" w14:paraId="40E2F8EC" w14:textId="6894B2CD">
      <w:pPr>
        <w:pStyle w:val="DTFBodyText"/>
        <w:spacing w:after="0" w:line="240" w:lineRule="auto"/>
        <w:rPr>
          <w:i/>
          <w:iCs/>
          <w:sz w:val="20"/>
          <w:szCs w:val="20"/>
        </w:rPr>
      </w:pPr>
      <w:r w:rsidRPr="0098612D">
        <w:rPr>
          <w:i/>
          <w:iCs/>
          <w:sz w:val="20"/>
          <w:szCs w:val="20"/>
        </w:rPr>
        <w:t>Present</w:t>
      </w:r>
      <w:r w:rsidRPr="0098612D" w:rsidR="001F34E6">
        <w:rPr>
          <w:i/>
          <w:iCs/>
          <w:sz w:val="20"/>
          <w:szCs w:val="20"/>
        </w:rPr>
        <w:t xml:space="preserve"> the</w:t>
      </w:r>
      <w:r w:rsidRPr="0098612D">
        <w:rPr>
          <w:i/>
          <w:iCs/>
          <w:sz w:val="20"/>
          <w:szCs w:val="20"/>
        </w:rPr>
        <w:t xml:space="preserve"> </w:t>
      </w:r>
      <w:r w:rsidRPr="0098612D" w:rsidR="00A62D48">
        <w:rPr>
          <w:i/>
          <w:iCs/>
          <w:sz w:val="20"/>
          <w:szCs w:val="20"/>
        </w:rPr>
        <w:t xml:space="preserve">key </w:t>
      </w:r>
      <w:r w:rsidRPr="0098612D" w:rsidR="001F34E6">
        <w:rPr>
          <w:i/>
          <w:iCs/>
          <w:sz w:val="20"/>
          <w:szCs w:val="20"/>
        </w:rPr>
        <w:t>options that ha</w:t>
      </w:r>
      <w:r w:rsidRPr="0098612D" w:rsidR="00C5192C">
        <w:rPr>
          <w:i/>
          <w:iCs/>
          <w:sz w:val="20"/>
          <w:szCs w:val="20"/>
        </w:rPr>
        <w:t>ve</w:t>
      </w:r>
      <w:r w:rsidRPr="0098612D" w:rsidR="001F34E6">
        <w:rPr>
          <w:i/>
          <w:iCs/>
          <w:sz w:val="20"/>
          <w:szCs w:val="20"/>
        </w:rPr>
        <w:t xml:space="preserve"> been </w:t>
      </w:r>
      <w:r w:rsidRPr="0098612D" w:rsidR="00BD0722">
        <w:rPr>
          <w:i/>
          <w:iCs/>
          <w:sz w:val="20"/>
          <w:szCs w:val="20"/>
        </w:rPr>
        <w:t>assessed to address the problem</w:t>
      </w:r>
      <w:r w:rsidRPr="0098612D" w:rsidR="006B1EED">
        <w:rPr>
          <w:i/>
          <w:iCs/>
          <w:sz w:val="20"/>
          <w:szCs w:val="20"/>
        </w:rPr>
        <w:t>(s)</w:t>
      </w:r>
      <w:r w:rsidRPr="0098612D" w:rsidR="00BD0722">
        <w:rPr>
          <w:i/>
          <w:iCs/>
          <w:sz w:val="20"/>
          <w:szCs w:val="20"/>
        </w:rPr>
        <w:t>. This may include</w:t>
      </w:r>
      <w:r w:rsidRPr="0098612D" w:rsidR="00C5192C">
        <w:rPr>
          <w:i/>
          <w:iCs/>
          <w:sz w:val="20"/>
          <w:szCs w:val="20"/>
        </w:rPr>
        <w:t xml:space="preserve"> </w:t>
      </w:r>
      <w:r w:rsidRPr="0098612D" w:rsidR="0057339E">
        <w:rPr>
          <w:i/>
          <w:iCs/>
          <w:sz w:val="20"/>
          <w:szCs w:val="20"/>
        </w:rPr>
        <w:t xml:space="preserve">a specific solution </w:t>
      </w:r>
      <w:r w:rsidRPr="0098612D" w:rsidR="00C5192C">
        <w:rPr>
          <w:i/>
          <w:iCs/>
          <w:sz w:val="20"/>
          <w:szCs w:val="20"/>
        </w:rPr>
        <w:t xml:space="preserve">or a combination of </w:t>
      </w:r>
      <w:r w:rsidRPr="0098612D" w:rsidR="00B05780">
        <w:rPr>
          <w:i/>
          <w:iCs/>
          <w:sz w:val="20"/>
          <w:szCs w:val="20"/>
        </w:rPr>
        <w:t xml:space="preserve">solutions such as </w:t>
      </w:r>
      <w:r w:rsidRPr="0098612D">
        <w:rPr>
          <w:i/>
          <w:iCs/>
          <w:sz w:val="20"/>
          <w:szCs w:val="20"/>
        </w:rPr>
        <w:t>staff</w:t>
      </w:r>
      <w:r w:rsidRPr="0098612D" w:rsidR="00C5192C">
        <w:rPr>
          <w:i/>
          <w:iCs/>
          <w:sz w:val="20"/>
          <w:szCs w:val="20"/>
        </w:rPr>
        <w:t xml:space="preserve"> training, tooling or </w:t>
      </w:r>
      <w:r w:rsidRPr="0098612D">
        <w:rPr>
          <w:i/>
          <w:iCs/>
          <w:sz w:val="20"/>
          <w:szCs w:val="20"/>
        </w:rPr>
        <w:t xml:space="preserve">automation, </w:t>
      </w:r>
      <w:r w:rsidRPr="0098612D" w:rsidR="00C5192C">
        <w:rPr>
          <w:i/>
          <w:iCs/>
          <w:sz w:val="20"/>
          <w:szCs w:val="20"/>
        </w:rPr>
        <w:t xml:space="preserve">additional </w:t>
      </w:r>
      <w:r w:rsidRPr="0098612D" w:rsidR="00CA6A03">
        <w:rPr>
          <w:i/>
          <w:iCs/>
          <w:sz w:val="20"/>
          <w:szCs w:val="20"/>
        </w:rPr>
        <w:t xml:space="preserve">resource (temporary or ongoing) </w:t>
      </w:r>
      <w:r w:rsidRPr="0098612D">
        <w:rPr>
          <w:i/>
          <w:iCs/>
          <w:sz w:val="20"/>
          <w:szCs w:val="20"/>
        </w:rPr>
        <w:t xml:space="preserve">and outsourcing. </w:t>
      </w:r>
      <w:r w:rsidRPr="0098612D" w:rsidR="00960953">
        <w:rPr>
          <w:i/>
          <w:iCs/>
          <w:sz w:val="20"/>
          <w:szCs w:val="20"/>
        </w:rPr>
        <w:t xml:space="preserve">Discuss each of the </w:t>
      </w:r>
      <w:r w:rsidRPr="0098612D" w:rsidR="00673578">
        <w:rPr>
          <w:i/>
          <w:iCs/>
          <w:sz w:val="20"/>
          <w:szCs w:val="20"/>
        </w:rPr>
        <w:t>qualitative and quantitative consideration</w:t>
      </w:r>
      <w:r w:rsidRPr="0098612D" w:rsidR="00B05780">
        <w:rPr>
          <w:i/>
          <w:iCs/>
          <w:sz w:val="20"/>
          <w:szCs w:val="20"/>
        </w:rPr>
        <w:t>s</w:t>
      </w:r>
      <w:r w:rsidRPr="0098612D" w:rsidR="00673578">
        <w:rPr>
          <w:i/>
          <w:iCs/>
          <w:sz w:val="20"/>
          <w:szCs w:val="20"/>
        </w:rPr>
        <w:t xml:space="preserve"> in the second column for each option. </w:t>
      </w:r>
      <w:r w:rsidRPr="0098612D" w:rsidR="00F4793F">
        <w:rPr>
          <w:i/>
          <w:iCs/>
          <w:sz w:val="20"/>
          <w:szCs w:val="20"/>
        </w:rPr>
        <w:t xml:space="preserve">Add additional criteria where needed. </w:t>
      </w:r>
    </w:p>
    <w:p w:rsidRPr="0098612D" w:rsidR="0023421F" w:rsidP="00660DB0" w:rsidRDefault="0023421F" w14:paraId="73093F82" w14:textId="1286E917">
      <w:pPr>
        <w:pStyle w:val="DTFBodyText"/>
        <w:spacing w:after="0" w:line="240" w:lineRule="auto"/>
        <w:rPr>
          <w:i/>
          <w:iCs/>
          <w:sz w:val="20"/>
          <w:szCs w:val="20"/>
        </w:rPr>
      </w:pPr>
      <w:r w:rsidRPr="0098612D">
        <w:rPr>
          <w:i/>
          <w:iCs/>
          <w:sz w:val="20"/>
          <w:szCs w:val="20"/>
        </w:rPr>
        <w:t xml:space="preserve">For the quantitative element, include comprehensive cost breakdowns for headcount (internal and external), tooling, and consulting. </w:t>
      </w:r>
      <w:r w:rsidRPr="0098612D" w:rsidR="001B3725">
        <w:rPr>
          <w:i/>
          <w:iCs/>
          <w:sz w:val="20"/>
          <w:szCs w:val="20"/>
        </w:rPr>
        <w:t xml:space="preserve">Example: </w:t>
      </w:r>
    </w:p>
    <w:p w:rsidRPr="0098612D" w:rsidR="0023421F" w:rsidP="00660DB0" w:rsidRDefault="0023421F" w14:paraId="44D65F7A" w14:textId="127B22C8">
      <w:pPr>
        <w:pStyle w:val="DTFBodyText"/>
        <w:spacing w:after="0" w:line="240" w:lineRule="auto"/>
        <w:rPr>
          <w:i/>
          <w:iCs/>
          <w:sz w:val="20"/>
          <w:szCs w:val="20"/>
        </w:rPr>
      </w:pPr>
      <w:r w:rsidRPr="0098612D">
        <w:rPr>
          <w:i/>
          <w:iCs/>
          <w:sz w:val="20"/>
          <w:szCs w:val="20"/>
        </w:rPr>
        <w:t>Estimated Costs:</w:t>
      </w:r>
    </w:p>
    <w:p w:rsidRPr="0098612D" w:rsidR="0023421F" w:rsidP="00660DB0" w:rsidRDefault="0023421F" w14:paraId="6F19B1E5" w14:textId="17C4A34E">
      <w:pPr>
        <w:pStyle w:val="DTFBulletLevel1"/>
        <w:numPr>
          <w:ilvl w:val="0"/>
          <w:numId w:val="11"/>
        </w:numPr>
        <w:spacing w:line="240" w:lineRule="auto"/>
        <w:ind w:left="426"/>
        <w:rPr>
          <w:rFonts w:cs="Open Sans"/>
          <w:i/>
          <w:iCs/>
          <w:sz w:val="20"/>
          <w:szCs w:val="20"/>
        </w:rPr>
      </w:pPr>
      <w:r w:rsidRPr="0098612D">
        <w:rPr>
          <w:rFonts w:cs="Open Sans"/>
          <w:i/>
          <w:iCs/>
          <w:sz w:val="20"/>
          <w:szCs w:val="20"/>
        </w:rPr>
        <w:t>Personnel: [$X per year for new hires, including salary, benefits, training].</w:t>
      </w:r>
    </w:p>
    <w:p w:rsidRPr="0098612D" w:rsidR="0023421F" w:rsidP="00660DB0" w:rsidRDefault="0023421F" w14:paraId="47CA9195" w14:textId="2AB38A68">
      <w:pPr>
        <w:pStyle w:val="DTFBulletLevel1"/>
        <w:numPr>
          <w:ilvl w:val="0"/>
          <w:numId w:val="11"/>
        </w:numPr>
        <w:spacing w:line="240" w:lineRule="auto"/>
        <w:ind w:left="426"/>
        <w:rPr>
          <w:rFonts w:cs="Open Sans"/>
          <w:i/>
          <w:iCs/>
          <w:sz w:val="20"/>
          <w:szCs w:val="20"/>
        </w:rPr>
      </w:pPr>
      <w:r w:rsidRPr="0098612D">
        <w:rPr>
          <w:rFonts w:cs="Open Sans"/>
          <w:i/>
          <w:iCs/>
          <w:sz w:val="20"/>
          <w:szCs w:val="20"/>
        </w:rPr>
        <w:t xml:space="preserve">Training &amp; </w:t>
      </w:r>
      <w:r w:rsidRPr="0098612D" w:rsidR="001B3725">
        <w:rPr>
          <w:rFonts w:cs="Open Sans"/>
          <w:i/>
          <w:iCs/>
          <w:sz w:val="20"/>
          <w:szCs w:val="20"/>
        </w:rPr>
        <w:t>c</w:t>
      </w:r>
      <w:r w:rsidRPr="0098612D">
        <w:rPr>
          <w:rFonts w:cs="Open Sans"/>
          <w:i/>
          <w:iCs/>
          <w:sz w:val="20"/>
          <w:szCs w:val="20"/>
        </w:rPr>
        <w:t>ertification: [$X per employee for courses, exams, and certifications].</w:t>
      </w:r>
    </w:p>
    <w:p w:rsidRPr="0098612D" w:rsidR="0023421F" w:rsidP="00660DB0" w:rsidRDefault="0023421F" w14:paraId="413FD07A" w14:textId="2C31A3D4">
      <w:pPr>
        <w:pStyle w:val="DTFBulletLevel1"/>
        <w:numPr>
          <w:ilvl w:val="0"/>
          <w:numId w:val="11"/>
        </w:numPr>
        <w:spacing w:line="240" w:lineRule="auto"/>
        <w:ind w:left="426"/>
        <w:rPr>
          <w:rFonts w:cs="Open Sans"/>
          <w:i/>
          <w:iCs/>
          <w:sz w:val="20"/>
          <w:szCs w:val="20"/>
        </w:rPr>
      </w:pPr>
      <w:r w:rsidRPr="0098612D">
        <w:rPr>
          <w:rFonts w:cs="Open Sans"/>
          <w:i/>
          <w:iCs/>
          <w:sz w:val="20"/>
          <w:szCs w:val="20"/>
        </w:rPr>
        <w:t xml:space="preserve">Technology </w:t>
      </w:r>
      <w:r w:rsidRPr="0098612D" w:rsidR="00F52789">
        <w:rPr>
          <w:rFonts w:cs="Open Sans"/>
          <w:i/>
          <w:iCs/>
          <w:sz w:val="20"/>
          <w:szCs w:val="20"/>
        </w:rPr>
        <w:t>i</w:t>
      </w:r>
      <w:r w:rsidRPr="0098612D">
        <w:rPr>
          <w:rFonts w:cs="Open Sans"/>
          <w:i/>
          <w:iCs/>
          <w:sz w:val="20"/>
          <w:szCs w:val="20"/>
        </w:rPr>
        <w:t>nvestmen</w:t>
      </w:r>
      <w:r w:rsidRPr="0098612D" w:rsidR="00F52789">
        <w:rPr>
          <w:rFonts w:cs="Open Sans"/>
          <w:i/>
          <w:iCs/>
          <w:sz w:val="20"/>
          <w:szCs w:val="20"/>
        </w:rPr>
        <w:t>t</w:t>
      </w:r>
      <w:r w:rsidRPr="0098612D" w:rsidR="00576587">
        <w:rPr>
          <w:rFonts w:cs="Open Sans"/>
          <w:i/>
          <w:iCs/>
          <w:sz w:val="20"/>
          <w:szCs w:val="20"/>
        </w:rPr>
        <w:t xml:space="preserve"> (whole of life</w:t>
      </w:r>
      <w:r w:rsidRPr="0098612D" w:rsidR="00F52789">
        <w:rPr>
          <w:rFonts w:cs="Open Sans"/>
          <w:i/>
          <w:iCs/>
          <w:sz w:val="20"/>
          <w:szCs w:val="20"/>
        </w:rPr>
        <w:t xml:space="preserve"> cost)</w:t>
      </w:r>
      <w:r w:rsidRPr="0098612D">
        <w:rPr>
          <w:rFonts w:cs="Open Sans"/>
          <w:i/>
          <w:iCs/>
          <w:sz w:val="20"/>
          <w:szCs w:val="20"/>
        </w:rPr>
        <w:t>: [$X for security tools, software, or external consultants</w:t>
      </w:r>
      <w:r w:rsidRPr="0098612D" w:rsidR="00AA5872">
        <w:rPr>
          <w:rFonts w:cs="Open Sans"/>
          <w:i/>
          <w:iCs/>
          <w:sz w:val="20"/>
          <w:szCs w:val="20"/>
        </w:rPr>
        <w:t>, implementation and maintenance costs</w:t>
      </w:r>
      <w:r w:rsidRPr="0098612D">
        <w:rPr>
          <w:rFonts w:cs="Open Sans"/>
          <w:i/>
          <w:iCs/>
          <w:sz w:val="20"/>
          <w:szCs w:val="20"/>
        </w:rPr>
        <w:t>].</w:t>
      </w:r>
    </w:p>
    <w:p w:rsidRPr="0098612D" w:rsidR="0023421F" w:rsidP="00660DB0" w:rsidRDefault="004E4EE9" w14:paraId="482DBFDF" w14:textId="447E8C54">
      <w:pPr>
        <w:pStyle w:val="DTFBodyText"/>
        <w:spacing w:after="0" w:line="240" w:lineRule="auto"/>
        <w:rPr>
          <w:i/>
          <w:iCs/>
          <w:sz w:val="20"/>
          <w:szCs w:val="20"/>
        </w:rPr>
      </w:pPr>
      <w:r w:rsidRPr="0098612D">
        <w:rPr>
          <w:i/>
          <w:iCs/>
          <w:sz w:val="20"/>
          <w:szCs w:val="20"/>
        </w:rPr>
        <w:t>If you have data that can be used to calculate c</w:t>
      </w:r>
      <w:r w:rsidRPr="0098612D" w:rsidR="0023421F">
        <w:rPr>
          <w:i/>
          <w:iCs/>
          <w:sz w:val="20"/>
          <w:szCs w:val="20"/>
        </w:rPr>
        <w:t>ost-</w:t>
      </w:r>
      <w:r w:rsidRPr="0098612D">
        <w:rPr>
          <w:i/>
          <w:iCs/>
          <w:sz w:val="20"/>
          <w:szCs w:val="20"/>
        </w:rPr>
        <w:t>b</w:t>
      </w:r>
      <w:r w:rsidRPr="0098612D" w:rsidR="0023421F">
        <w:rPr>
          <w:i/>
          <w:iCs/>
          <w:sz w:val="20"/>
          <w:szCs w:val="20"/>
        </w:rPr>
        <w:t xml:space="preserve">enefit </w:t>
      </w:r>
      <w:r w:rsidRPr="0098612D">
        <w:rPr>
          <w:i/>
          <w:iCs/>
          <w:sz w:val="20"/>
          <w:szCs w:val="20"/>
        </w:rPr>
        <w:t xml:space="preserve">analysis, include these such as: </w:t>
      </w:r>
    </w:p>
    <w:p w:rsidRPr="0098612D" w:rsidR="0023421F" w:rsidP="00660DB0" w:rsidRDefault="0023421F" w14:paraId="1E26A8E7" w14:textId="77777777">
      <w:pPr>
        <w:pStyle w:val="DTFBulletLevel1"/>
        <w:numPr>
          <w:ilvl w:val="0"/>
          <w:numId w:val="12"/>
        </w:numPr>
        <w:spacing w:line="240" w:lineRule="auto"/>
        <w:ind w:left="426"/>
        <w:rPr>
          <w:rFonts w:cs="Open Sans"/>
          <w:i/>
          <w:iCs/>
          <w:sz w:val="20"/>
          <w:szCs w:val="20"/>
        </w:rPr>
      </w:pPr>
      <w:r w:rsidRPr="0098612D">
        <w:rPr>
          <w:rFonts w:cs="Open Sans"/>
          <w:i/>
          <w:iCs/>
          <w:sz w:val="20"/>
          <w:szCs w:val="20"/>
        </w:rPr>
        <w:t>Potential financial loss from a cyber incident: [e.g., estimated downtime costs, data breach penalties].</w:t>
      </w:r>
    </w:p>
    <w:p w:rsidRPr="0098612D" w:rsidR="0023421F" w:rsidP="00660DB0" w:rsidRDefault="0023421F" w14:paraId="4C2A660E" w14:textId="77777777">
      <w:pPr>
        <w:pStyle w:val="DTFBulletLevel1"/>
        <w:numPr>
          <w:ilvl w:val="0"/>
          <w:numId w:val="12"/>
        </w:numPr>
        <w:spacing w:line="240" w:lineRule="auto"/>
        <w:ind w:left="426"/>
        <w:rPr>
          <w:rFonts w:cs="Open Sans"/>
          <w:i/>
          <w:iCs/>
          <w:sz w:val="20"/>
          <w:szCs w:val="20"/>
        </w:rPr>
      </w:pPr>
      <w:r w:rsidRPr="0098612D">
        <w:rPr>
          <w:rFonts w:cs="Open Sans"/>
          <w:i/>
          <w:iCs/>
          <w:sz w:val="20"/>
          <w:szCs w:val="20"/>
        </w:rPr>
        <w:t>Savings from improved security posture: [Reduced insurance premiums, fewer incident response costs].</w:t>
      </w:r>
    </w:p>
    <w:p w:rsidRPr="0098612D" w:rsidR="0023421F" w:rsidP="00660DB0" w:rsidRDefault="0023421F" w14:paraId="119A1383" w14:textId="0361226D">
      <w:pPr>
        <w:pStyle w:val="DTFBulletLevel1"/>
        <w:numPr>
          <w:ilvl w:val="0"/>
          <w:numId w:val="12"/>
        </w:numPr>
        <w:spacing w:line="240" w:lineRule="auto"/>
        <w:ind w:left="426"/>
        <w:rPr>
          <w:rFonts w:cs="Open Sans"/>
          <w:i/>
          <w:iCs/>
          <w:sz w:val="20"/>
          <w:szCs w:val="20"/>
        </w:rPr>
      </w:pPr>
      <w:r w:rsidRPr="0098612D">
        <w:rPr>
          <w:rFonts w:cs="Open Sans"/>
          <w:i/>
          <w:iCs/>
          <w:sz w:val="20"/>
          <w:szCs w:val="20"/>
        </w:rPr>
        <w:t>Benchmarking against industry investment levels: [</w:t>
      </w:r>
      <w:r w:rsidRPr="0098612D" w:rsidR="003E1319">
        <w:rPr>
          <w:rFonts w:cs="Open Sans"/>
          <w:i/>
          <w:iCs/>
          <w:sz w:val="20"/>
          <w:szCs w:val="20"/>
        </w:rPr>
        <w:t>D</w:t>
      </w:r>
      <w:r w:rsidRPr="0098612D" w:rsidR="00860DF7">
        <w:rPr>
          <w:rFonts w:cs="Open Sans"/>
          <w:i/>
          <w:iCs/>
          <w:sz w:val="20"/>
          <w:szCs w:val="20"/>
        </w:rPr>
        <w:t xml:space="preserve">ata </w:t>
      </w:r>
      <w:r w:rsidRPr="0098612D" w:rsidR="0010700A">
        <w:rPr>
          <w:rFonts w:cs="Open Sans"/>
          <w:i/>
          <w:iCs/>
          <w:sz w:val="20"/>
          <w:szCs w:val="20"/>
        </w:rPr>
        <w:t xml:space="preserve">from </w:t>
      </w:r>
      <w:r w:rsidRPr="0098612D">
        <w:rPr>
          <w:rFonts w:cs="Open Sans"/>
          <w:i/>
          <w:iCs/>
          <w:sz w:val="20"/>
          <w:szCs w:val="20"/>
        </w:rPr>
        <w:t xml:space="preserve">with </w:t>
      </w:r>
      <w:r w:rsidRPr="0098612D" w:rsidR="00860DF7">
        <w:rPr>
          <w:rFonts w:cs="Open Sans"/>
          <w:i/>
          <w:iCs/>
          <w:sz w:val="20"/>
          <w:szCs w:val="20"/>
        </w:rPr>
        <w:t>comparable agencies</w:t>
      </w:r>
      <w:r w:rsidRPr="0098612D">
        <w:rPr>
          <w:rFonts w:cs="Open Sans"/>
          <w:i/>
          <w:iCs/>
          <w:sz w:val="20"/>
          <w:szCs w:val="20"/>
        </w:rPr>
        <w:t>].</w:t>
      </w:r>
    </w:p>
    <w:tbl>
      <w:tblPr>
        <w:tblStyle w:val="DPCTable21"/>
        <w:tblW w:w="9923" w:type="dxa"/>
        <w:tblLayout w:type="fixed"/>
        <w:tblLook w:val="0000" w:firstRow="0" w:lastRow="0" w:firstColumn="0" w:lastColumn="0" w:noHBand="0" w:noVBand="0"/>
      </w:tblPr>
      <w:tblGrid>
        <w:gridCol w:w="2410"/>
        <w:gridCol w:w="7513"/>
      </w:tblGrid>
      <w:tr w:rsidRPr="002F628B" w:rsidR="00960953" w:rsidTr="00EB4B28" w14:paraId="6A82A5AB" w14:textId="77777777">
        <w:trPr>
          <w:trHeight w:val="435"/>
          <w:tblHeader/>
        </w:trPr>
        <w:tc>
          <w:tcPr>
            <w:tcW w:w="2410" w:type="dxa"/>
            <w:shd w:val="clear" w:color="auto" w:fill="5F779D"/>
          </w:tcPr>
          <w:p w:rsidRPr="002F628B" w:rsidR="00960953" w:rsidP="00581C75" w:rsidRDefault="00960953" w14:paraId="6C242ED6" w14:textId="64DCFF90">
            <w:pPr>
              <w:pStyle w:val="TableHeading1"/>
              <w:widowControl w:val="0"/>
              <w:spacing w:after="60"/>
              <w:rPr>
                <w:rFonts w:ascii="Open Sans" w:hAnsi="Open Sans" w:cs="Open Sans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Open Sans" w:hAnsi="Open Sans" w:cs="Open Sans"/>
                <w:b w:val="0"/>
                <w:bCs w:val="0"/>
                <w:color w:val="FFFFFF" w:themeColor="background1"/>
                <w:sz w:val="22"/>
                <w:szCs w:val="22"/>
              </w:rPr>
              <w:t>Option 1</w:t>
            </w:r>
          </w:p>
        </w:tc>
        <w:tc>
          <w:tcPr>
            <w:tcW w:w="7513" w:type="dxa"/>
            <w:shd w:val="clear" w:color="auto" w:fill="5F779D"/>
          </w:tcPr>
          <w:p w:rsidRPr="002F628B" w:rsidR="00960953" w:rsidP="00581C75" w:rsidRDefault="00960953" w14:paraId="1B0A0586" w14:textId="4A6C0D53">
            <w:pPr>
              <w:pStyle w:val="TableHeading1"/>
              <w:widowControl w:val="0"/>
              <w:spacing w:after="60"/>
              <w:rPr>
                <w:rFonts w:ascii="Open Sans" w:hAnsi="Open Sans" w:cs="Open Sans"/>
                <w:b w:val="0"/>
                <w:bCs w:val="0"/>
                <w:color w:val="FFFFFF" w:themeColor="background1"/>
                <w:sz w:val="22"/>
                <w:szCs w:val="22"/>
              </w:rPr>
            </w:pPr>
            <w:r w:rsidRPr="002F628B">
              <w:rPr>
                <w:rFonts w:ascii="Open Sans" w:hAnsi="Open Sans" w:cs="Open Sans"/>
                <w:b w:val="0"/>
                <w:bCs w:val="0"/>
                <w:color w:val="FFFFFF" w:themeColor="background1"/>
                <w:sz w:val="22"/>
                <w:szCs w:val="22"/>
              </w:rPr>
              <w:t>Do nothing</w:t>
            </w:r>
            <w:r>
              <w:rPr>
                <w:rFonts w:ascii="Open Sans" w:hAnsi="Open Sans" w:cs="Open Sans"/>
                <w:b w:val="0"/>
                <w:bCs w:val="0"/>
                <w:color w:val="FFFFFF" w:themeColor="background1"/>
                <w:sz w:val="22"/>
                <w:szCs w:val="22"/>
              </w:rPr>
              <w:t xml:space="preserve"> / Status quo</w:t>
            </w:r>
          </w:p>
        </w:tc>
      </w:tr>
      <w:tr w:rsidRPr="002F628B" w:rsidR="00236144" w:rsidTr="00DB052C" w14:paraId="21636913" w14:textId="77777777">
        <w:trPr>
          <w:trHeight w:val="330"/>
        </w:trPr>
        <w:tc>
          <w:tcPr>
            <w:tcW w:w="2410" w:type="dxa"/>
          </w:tcPr>
          <w:p w:rsidRPr="004D55AC" w:rsidR="00236144" w:rsidP="00236144" w:rsidRDefault="00236144" w14:paraId="3A96C7C9" w14:textId="1C9473F3">
            <w:pPr>
              <w:widowControl w:val="0"/>
              <w:spacing w:before="120" w:after="60"/>
              <w:rPr>
                <w:rFonts w:ascii="Open Sans" w:hAnsi="Open Sans" w:cs="Open Sans"/>
              </w:rPr>
            </w:pPr>
            <w:r w:rsidRPr="004D55AC">
              <w:rPr>
                <w:rFonts w:ascii="Open Sans" w:hAnsi="Open Sans" w:cs="Open Sans"/>
              </w:rPr>
              <w:t>Cost (of inaction)</w:t>
            </w:r>
          </w:p>
        </w:tc>
        <w:tc>
          <w:tcPr>
            <w:tcW w:w="7513" w:type="dxa"/>
          </w:tcPr>
          <w:p w:rsidRPr="004D55AC" w:rsidR="00236144" w:rsidP="004D55AC" w:rsidRDefault="00FC5946" w14:paraId="457B2C68" w14:textId="1A0D81EB">
            <w:pPr>
              <w:widowControl w:val="0"/>
              <w:spacing w:before="120" w:after="60"/>
              <w:rPr>
                <w:rStyle w:val="normaltextrun"/>
                <w:rFonts w:ascii="Open Sans" w:hAnsi="Open Sans" w:cs="Open Sans"/>
                <w:i/>
                <w:iCs/>
              </w:rPr>
            </w:pPr>
            <w:r w:rsidRPr="004D55AC">
              <w:rPr>
                <w:rFonts w:ascii="Open Sans" w:hAnsi="Open Sans" w:cs="Open Sans"/>
                <w:i/>
                <w:iCs/>
              </w:rPr>
              <w:t xml:space="preserve">Evaluate </w:t>
            </w:r>
            <w:r w:rsidR="005E5D9E">
              <w:rPr>
                <w:rFonts w:ascii="Open Sans" w:hAnsi="Open Sans" w:cs="Open Sans"/>
                <w:i/>
                <w:iCs/>
              </w:rPr>
              <w:t xml:space="preserve">whole of life cost - </w:t>
            </w:r>
            <w:r w:rsidRPr="004D55AC">
              <w:rPr>
                <w:rFonts w:ascii="Open Sans" w:hAnsi="Open Sans" w:cs="Open Sans"/>
                <w:i/>
                <w:iCs/>
              </w:rPr>
              <w:t>capital costs, operating expenses, maintenance, and net present value (NPV)</w:t>
            </w:r>
            <w:r w:rsidR="005E5D9E">
              <w:rPr>
                <w:rFonts w:ascii="Open Sans" w:hAnsi="Open Sans" w:cs="Open Sans"/>
                <w:i/>
                <w:iCs/>
              </w:rPr>
              <w:t>, if relevant</w:t>
            </w:r>
          </w:p>
        </w:tc>
      </w:tr>
      <w:tr w:rsidRPr="002F628B" w:rsidR="00236144" w:rsidTr="00DB052C" w14:paraId="49F7B8EF" w14:textId="77777777">
        <w:trPr>
          <w:trHeight w:val="330"/>
        </w:trPr>
        <w:tc>
          <w:tcPr>
            <w:tcW w:w="2410" w:type="dxa"/>
          </w:tcPr>
          <w:p w:rsidRPr="004D55AC" w:rsidR="00236144" w:rsidP="00236144" w:rsidRDefault="00FC5946" w14:paraId="7C50F443" w14:textId="22E70093">
            <w:pPr>
              <w:widowControl w:val="0"/>
              <w:spacing w:before="120" w:after="60"/>
              <w:rPr>
                <w:rFonts w:ascii="Open Sans" w:hAnsi="Open Sans" w:cs="Open Sans"/>
              </w:rPr>
            </w:pPr>
            <w:r w:rsidRPr="004D55AC">
              <w:rPr>
                <w:rFonts w:ascii="Open Sans" w:hAnsi="Open Sans" w:cs="Open Sans"/>
              </w:rPr>
              <w:t>Feasibility</w:t>
            </w:r>
          </w:p>
        </w:tc>
        <w:tc>
          <w:tcPr>
            <w:tcW w:w="7513" w:type="dxa"/>
          </w:tcPr>
          <w:p w:rsidRPr="004D55AC" w:rsidR="00236144" w:rsidP="004D55AC" w:rsidRDefault="00FC5946" w14:paraId="48B7B06A" w14:textId="6F1F9731">
            <w:pPr>
              <w:widowControl w:val="0"/>
              <w:spacing w:before="120" w:after="60"/>
              <w:rPr>
                <w:rStyle w:val="normaltextrun"/>
                <w:rFonts w:ascii="Open Sans" w:hAnsi="Open Sans" w:cs="Open Sans"/>
                <w:i/>
                <w:iCs/>
              </w:rPr>
            </w:pPr>
            <w:r w:rsidRPr="004D55AC">
              <w:rPr>
                <w:rFonts w:ascii="Open Sans" w:hAnsi="Open Sans" w:cs="Open Sans"/>
                <w:i/>
                <w:iCs/>
              </w:rPr>
              <w:t>Assess if the technology or solution exists</w:t>
            </w:r>
            <w:r w:rsidR="00773042">
              <w:rPr>
                <w:rFonts w:ascii="Open Sans" w:hAnsi="Open Sans" w:cs="Open Sans"/>
                <w:i/>
                <w:iCs/>
              </w:rPr>
              <w:t xml:space="preserve"> (if relevant)</w:t>
            </w:r>
            <w:r w:rsidRPr="004D55AC">
              <w:rPr>
                <w:rFonts w:ascii="Open Sans" w:hAnsi="Open Sans" w:cs="Open Sans"/>
                <w:i/>
                <w:iCs/>
              </w:rPr>
              <w:t>, the technical complexity, and ability to deliver</w:t>
            </w:r>
          </w:p>
        </w:tc>
      </w:tr>
      <w:tr w:rsidRPr="002F628B" w:rsidR="006702D3" w:rsidTr="00DB052C" w14:paraId="01B12E32" w14:textId="77777777">
        <w:trPr>
          <w:trHeight w:val="330"/>
        </w:trPr>
        <w:tc>
          <w:tcPr>
            <w:tcW w:w="2410" w:type="dxa"/>
          </w:tcPr>
          <w:p w:rsidRPr="004D55AC" w:rsidR="006702D3" w:rsidP="00236144" w:rsidRDefault="006702D3" w14:paraId="2B7F7680" w14:textId="28943C12">
            <w:pPr>
              <w:widowControl w:val="0"/>
              <w:spacing w:before="120" w:after="60"/>
              <w:rPr>
                <w:rFonts w:ascii="Open Sans" w:hAnsi="Open Sans" w:cs="Open Sans"/>
              </w:rPr>
            </w:pPr>
            <w:r w:rsidRPr="004D55AC">
              <w:rPr>
                <w:rFonts w:ascii="Open Sans" w:hAnsi="Open Sans" w:cs="Open Sans"/>
              </w:rPr>
              <w:t>Risk</w:t>
            </w:r>
            <w:r w:rsidR="00773042">
              <w:rPr>
                <w:rFonts w:ascii="Open Sans" w:hAnsi="Open Sans" w:cs="Open Sans"/>
              </w:rPr>
              <w:t>s</w:t>
            </w:r>
          </w:p>
        </w:tc>
        <w:tc>
          <w:tcPr>
            <w:tcW w:w="7513" w:type="dxa"/>
          </w:tcPr>
          <w:p w:rsidRPr="004D55AC" w:rsidR="006702D3" w:rsidP="004D55AC" w:rsidRDefault="006702D3" w14:paraId="53F1E37E" w14:textId="0CEB0FC3">
            <w:pPr>
              <w:widowControl w:val="0"/>
              <w:spacing w:before="120" w:after="60"/>
              <w:rPr>
                <w:rFonts w:ascii="Open Sans" w:hAnsi="Open Sans" w:cs="Open Sans"/>
                <w:i/>
                <w:iCs/>
              </w:rPr>
            </w:pPr>
            <w:r w:rsidRPr="004D55AC">
              <w:rPr>
                <w:rFonts w:ascii="Open Sans" w:hAnsi="Open Sans" w:cs="Open Sans"/>
                <w:i/>
                <w:iCs/>
              </w:rPr>
              <w:t xml:space="preserve">Considers </w:t>
            </w:r>
            <w:r w:rsidR="00773042">
              <w:rPr>
                <w:rFonts w:ascii="Open Sans" w:hAnsi="Open Sans" w:cs="Open Sans"/>
                <w:i/>
                <w:iCs/>
              </w:rPr>
              <w:t xml:space="preserve">opportunities, </w:t>
            </w:r>
            <w:r w:rsidRPr="004D55AC">
              <w:rPr>
                <w:rFonts w:ascii="Open Sans" w:hAnsi="Open Sans" w:cs="Open Sans"/>
                <w:i/>
                <w:iCs/>
              </w:rPr>
              <w:t xml:space="preserve">potential pitfalls, complexity, and uncertainty associated with </w:t>
            </w:r>
            <w:r w:rsidR="00CD5AB1">
              <w:rPr>
                <w:rFonts w:ascii="Open Sans" w:hAnsi="Open Sans" w:cs="Open Sans"/>
                <w:i/>
                <w:iCs/>
              </w:rPr>
              <w:t xml:space="preserve">this </w:t>
            </w:r>
            <w:r w:rsidRPr="004D55AC">
              <w:rPr>
                <w:rFonts w:ascii="Open Sans" w:hAnsi="Open Sans" w:cs="Open Sans"/>
                <w:i/>
                <w:iCs/>
              </w:rPr>
              <w:t>optio</w:t>
            </w:r>
            <w:r w:rsidR="00B5711C">
              <w:rPr>
                <w:rFonts w:ascii="Open Sans" w:hAnsi="Open Sans" w:cs="Open Sans"/>
                <w:i/>
                <w:iCs/>
              </w:rPr>
              <w:t>n</w:t>
            </w:r>
          </w:p>
        </w:tc>
      </w:tr>
      <w:tr w:rsidRPr="002F628B" w:rsidR="006702D3" w:rsidTr="00DB052C" w14:paraId="2E81FAF7" w14:textId="77777777">
        <w:trPr>
          <w:trHeight w:val="330"/>
        </w:trPr>
        <w:tc>
          <w:tcPr>
            <w:tcW w:w="2410" w:type="dxa"/>
          </w:tcPr>
          <w:p w:rsidRPr="004D55AC" w:rsidR="006702D3" w:rsidP="00236144" w:rsidRDefault="00120AE2" w14:paraId="3192CEEE" w14:textId="660937C6">
            <w:pPr>
              <w:widowControl w:val="0"/>
              <w:spacing w:before="120" w:after="60"/>
              <w:rPr>
                <w:rFonts w:ascii="Open Sans" w:hAnsi="Open Sans" w:cs="Open Sans"/>
              </w:rPr>
            </w:pPr>
            <w:r w:rsidRPr="004D55AC">
              <w:rPr>
                <w:rFonts w:ascii="Open Sans" w:hAnsi="Open Sans" w:cs="Open Sans"/>
              </w:rPr>
              <w:t xml:space="preserve">Strategic Alignment </w:t>
            </w:r>
          </w:p>
        </w:tc>
        <w:tc>
          <w:tcPr>
            <w:tcW w:w="7513" w:type="dxa"/>
          </w:tcPr>
          <w:p w:rsidRPr="004D55AC" w:rsidR="006702D3" w:rsidP="004D55AC" w:rsidRDefault="005D3313" w14:paraId="68195295" w14:textId="28261DC3">
            <w:pPr>
              <w:widowControl w:val="0"/>
              <w:spacing w:before="120" w:after="60"/>
              <w:rPr>
                <w:rFonts w:ascii="Open Sans" w:hAnsi="Open Sans" w:cs="Open Sans"/>
                <w:i/>
                <w:iCs/>
              </w:rPr>
            </w:pPr>
            <w:r w:rsidRPr="004D55AC">
              <w:rPr>
                <w:rFonts w:ascii="Open Sans" w:hAnsi="Open Sans" w:cs="Open Sans"/>
                <w:i/>
                <w:iCs/>
              </w:rPr>
              <w:t xml:space="preserve">Measure how well the option aligns with </w:t>
            </w:r>
            <w:r w:rsidR="00CD5AB1">
              <w:rPr>
                <w:rFonts w:ascii="Open Sans" w:hAnsi="Open Sans" w:cs="Open Sans"/>
                <w:i/>
                <w:iCs/>
              </w:rPr>
              <w:t>agency</w:t>
            </w:r>
            <w:r w:rsidRPr="004D55AC">
              <w:rPr>
                <w:rFonts w:ascii="Open Sans" w:hAnsi="Open Sans" w:cs="Open Sans"/>
                <w:i/>
                <w:iCs/>
              </w:rPr>
              <w:t xml:space="preserve"> goals, objectives, and policies</w:t>
            </w:r>
          </w:p>
        </w:tc>
      </w:tr>
      <w:tr w:rsidRPr="002F628B" w:rsidR="005D3313" w:rsidTr="00E27416" w14:paraId="670C7FBC" w14:textId="77777777">
        <w:trPr>
          <w:trHeight w:val="330"/>
        </w:trPr>
        <w:tc>
          <w:tcPr>
            <w:tcW w:w="2410" w:type="dxa"/>
          </w:tcPr>
          <w:p w:rsidRPr="004D55AC" w:rsidR="005D3313" w:rsidP="00236144" w:rsidRDefault="005D3313" w14:paraId="58A32C98" w14:textId="77777777">
            <w:pPr>
              <w:widowControl w:val="0"/>
              <w:spacing w:before="120" w:after="60"/>
              <w:rPr>
                <w:rFonts w:ascii="Open Sans" w:hAnsi="Open Sans" w:eastAsia="Arial" w:cs="Open Sans"/>
              </w:rPr>
            </w:pPr>
            <w:r w:rsidRPr="004D55AC">
              <w:rPr>
                <w:rFonts w:ascii="Open Sans" w:hAnsi="Open Sans" w:cs="Open Sans"/>
              </w:rPr>
              <w:t>Operational Impact/Benefit</w:t>
            </w:r>
          </w:p>
        </w:tc>
        <w:tc>
          <w:tcPr>
            <w:tcW w:w="7513" w:type="dxa"/>
          </w:tcPr>
          <w:p w:rsidRPr="00B0727B" w:rsidR="005D3313" w:rsidP="004D55AC" w:rsidRDefault="00B0727B" w14:paraId="267163C0" w14:textId="7C5F02C1">
            <w:pPr>
              <w:widowControl w:val="0"/>
              <w:spacing w:before="120" w:after="60"/>
              <w:rPr>
                <w:rFonts w:ascii="Open Sans" w:hAnsi="Open Sans" w:eastAsia="Arial" w:cs="Open Sans"/>
                <w:i/>
                <w:iCs/>
              </w:rPr>
            </w:pPr>
            <w:r w:rsidRPr="00B0727B">
              <w:rPr>
                <w:rFonts w:ascii="Open Sans" w:hAnsi="Open Sans" w:cs="Open Sans"/>
                <w:i/>
                <w:iCs/>
              </w:rPr>
              <w:t>Evaluate improvements in efficiency, service delivery, and performance</w:t>
            </w:r>
          </w:p>
        </w:tc>
      </w:tr>
      <w:tr w:rsidRPr="002F628B" w:rsidR="00B5711C" w:rsidTr="008F6C18" w14:paraId="32F16982" w14:textId="77777777">
        <w:trPr>
          <w:trHeight w:val="330"/>
        </w:trPr>
        <w:tc>
          <w:tcPr>
            <w:tcW w:w="2410" w:type="dxa"/>
          </w:tcPr>
          <w:p w:rsidRPr="004D55AC" w:rsidR="00B5711C" w:rsidP="00236144" w:rsidRDefault="00B5711C" w14:paraId="658D37F8" w14:textId="2DB721D4">
            <w:pPr>
              <w:widowControl w:val="0"/>
              <w:spacing w:before="120" w:after="60"/>
              <w:rPr>
                <w:rFonts w:ascii="Open Sans" w:hAnsi="Open Sans" w:cs="Open Sans"/>
              </w:rPr>
            </w:pPr>
            <w:r w:rsidRPr="004D55AC">
              <w:rPr>
                <w:rFonts w:ascii="Open Sans" w:hAnsi="Open Sans" w:cs="Open Sans"/>
              </w:rPr>
              <w:t>Timeframe</w:t>
            </w:r>
          </w:p>
        </w:tc>
        <w:tc>
          <w:tcPr>
            <w:tcW w:w="7513" w:type="dxa"/>
          </w:tcPr>
          <w:p w:rsidRPr="004D55AC" w:rsidR="00B5711C" w:rsidP="004D55AC" w:rsidRDefault="00B5711C" w14:paraId="739B96B4" w14:textId="63F991DC">
            <w:pPr>
              <w:widowControl w:val="0"/>
              <w:spacing w:before="120" w:after="60"/>
              <w:rPr>
                <w:rFonts w:ascii="Open Sans" w:hAnsi="Open Sans" w:eastAsia="Arial" w:cs="Open Sans"/>
                <w:i/>
                <w:iCs/>
              </w:rPr>
            </w:pPr>
            <w:r w:rsidRPr="004D55AC">
              <w:rPr>
                <w:rFonts w:ascii="Open Sans" w:hAnsi="Open Sans" w:cs="Open Sans"/>
                <w:i/>
                <w:iCs/>
              </w:rPr>
              <w:t>Assess if the option can be implemented within required timeframes</w:t>
            </w:r>
          </w:p>
        </w:tc>
      </w:tr>
      <w:tr w:rsidRPr="002F628B" w:rsidR="00673578" w:rsidTr="008F49C7" w14:paraId="6E3C7596" w14:textId="77777777">
        <w:trPr>
          <w:trHeight w:val="330"/>
        </w:trPr>
        <w:tc>
          <w:tcPr>
            <w:tcW w:w="2410" w:type="dxa"/>
          </w:tcPr>
          <w:p w:rsidRPr="004D55AC" w:rsidR="00673578" w:rsidP="00236144" w:rsidRDefault="00673578" w14:paraId="2474FBA4" w14:textId="77777777">
            <w:pPr>
              <w:widowControl w:val="0"/>
              <w:spacing w:before="120" w:after="60"/>
              <w:rPr>
                <w:rFonts w:ascii="Open Sans" w:hAnsi="Open Sans" w:eastAsia="Arial" w:cs="Open Sans"/>
              </w:rPr>
            </w:pPr>
            <w:r w:rsidRPr="004D55AC">
              <w:rPr>
                <w:rFonts w:ascii="Open Sans" w:hAnsi="Open Sans" w:cs="Open Sans"/>
              </w:rPr>
              <w:t>Stakeholder impact</w:t>
            </w:r>
          </w:p>
        </w:tc>
        <w:tc>
          <w:tcPr>
            <w:tcW w:w="7513" w:type="dxa"/>
          </w:tcPr>
          <w:p w:rsidRPr="004D55AC" w:rsidR="00673578" w:rsidP="004D55AC" w:rsidRDefault="004D55AC" w14:paraId="4359FC9A" w14:textId="755CF473">
            <w:pPr>
              <w:widowControl w:val="0"/>
              <w:spacing w:before="120" w:after="60"/>
              <w:rPr>
                <w:rFonts w:ascii="Open Sans" w:hAnsi="Open Sans" w:eastAsia="Arial" w:cs="Open Sans"/>
                <w:i/>
                <w:iCs/>
              </w:rPr>
            </w:pPr>
            <w:r w:rsidRPr="004D55AC">
              <w:rPr>
                <w:rFonts w:ascii="Open Sans" w:hAnsi="Open Sans" w:eastAsia="Arial" w:cs="Open Sans"/>
                <w:i/>
                <w:iCs/>
              </w:rPr>
              <w:t xml:space="preserve">Consider the impact and support from </w:t>
            </w:r>
            <w:r w:rsidR="008436ED">
              <w:rPr>
                <w:rFonts w:ascii="Open Sans" w:hAnsi="Open Sans" w:eastAsia="Arial" w:cs="Open Sans"/>
                <w:i/>
                <w:iCs/>
              </w:rPr>
              <w:t xml:space="preserve">key </w:t>
            </w:r>
            <w:r w:rsidRPr="004D55AC">
              <w:rPr>
                <w:rFonts w:ascii="Open Sans" w:hAnsi="Open Sans" w:eastAsia="Arial" w:cs="Open Sans"/>
                <w:i/>
                <w:iCs/>
              </w:rPr>
              <w:t>stakeholders </w:t>
            </w:r>
          </w:p>
        </w:tc>
      </w:tr>
    </w:tbl>
    <w:p w:rsidR="00960953" w:rsidP="002225BC" w:rsidRDefault="00960953" w14:paraId="1D6573A3" w14:textId="77777777">
      <w:pPr>
        <w:pStyle w:val="DTFBodyText"/>
        <w:rPr>
          <w:color w:val="9BB8D3" w:themeColor="accent1"/>
          <w:sz w:val="20"/>
          <w:szCs w:val="20"/>
        </w:rPr>
      </w:pPr>
    </w:p>
    <w:tbl>
      <w:tblPr>
        <w:tblStyle w:val="DPCTable21"/>
        <w:tblW w:w="9923" w:type="dxa"/>
        <w:tblLayout w:type="fixed"/>
        <w:tblLook w:val="0000" w:firstRow="0" w:lastRow="0" w:firstColumn="0" w:lastColumn="0" w:noHBand="0" w:noVBand="0"/>
      </w:tblPr>
      <w:tblGrid>
        <w:gridCol w:w="2410"/>
        <w:gridCol w:w="7513"/>
      </w:tblGrid>
      <w:tr w:rsidRPr="002F628B" w:rsidR="00EB4B28" w:rsidTr="0010620D" w14:paraId="1344DFB3" w14:textId="77777777">
        <w:trPr>
          <w:trHeight w:val="435"/>
          <w:tblHeader/>
        </w:trPr>
        <w:tc>
          <w:tcPr>
            <w:tcW w:w="2410" w:type="dxa"/>
            <w:shd w:val="clear" w:color="auto" w:fill="5F779D"/>
          </w:tcPr>
          <w:p w:rsidRPr="002F628B" w:rsidR="00EB4B28" w:rsidP="0010620D" w:rsidRDefault="00EB4B28" w14:paraId="39E05BA8" w14:textId="163C7D88">
            <w:pPr>
              <w:pStyle w:val="TableHeading1"/>
              <w:widowControl w:val="0"/>
              <w:spacing w:after="60"/>
              <w:rPr>
                <w:rFonts w:ascii="Open Sans" w:hAnsi="Open Sans" w:cs="Open Sans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Open Sans" w:hAnsi="Open Sans" w:cs="Open Sans"/>
                <w:b w:val="0"/>
                <w:bCs w:val="0"/>
                <w:color w:val="FFFFFF" w:themeColor="background1"/>
                <w:sz w:val="22"/>
                <w:szCs w:val="22"/>
              </w:rPr>
              <w:t>Option 2</w:t>
            </w:r>
          </w:p>
        </w:tc>
        <w:tc>
          <w:tcPr>
            <w:tcW w:w="7513" w:type="dxa"/>
            <w:shd w:val="clear" w:color="auto" w:fill="5F779D"/>
          </w:tcPr>
          <w:p w:rsidRPr="002F628B" w:rsidR="00EB4B28" w:rsidP="0010620D" w:rsidRDefault="00EB4B28" w14:paraId="6F290229" w14:textId="6C3C33F0">
            <w:pPr>
              <w:pStyle w:val="TableHeading1"/>
              <w:widowControl w:val="0"/>
              <w:spacing w:after="60"/>
              <w:rPr>
                <w:rFonts w:ascii="Open Sans" w:hAnsi="Open Sans" w:cs="Open Sans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Open Sans" w:hAnsi="Open Sans" w:cs="Open Sans"/>
                <w:b w:val="0"/>
                <w:bCs w:val="0"/>
                <w:color w:val="FFFFFF" w:themeColor="background1"/>
                <w:sz w:val="22"/>
                <w:szCs w:val="22"/>
              </w:rPr>
              <w:t xml:space="preserve">e.g. Outsource XYZ function </w:t>
            </w:r>
          </w:p>
        </w:tc>
      </w:tr>
      <w:tr w:rsidRPr="002F628B" w:rsidR="00EB4B28" w:rsidTr="0010620D" w14:paraId="1B150A9B" w14:textId="77777777">
        <w:trPr>
          <w:trHeight w:val="330"/>
        </w:trPr>
        <w:tc>
          <w:tcPr>
            <w:tcW w:w="2410" w:type="dxa"/>
          </w:tcPr>
          <w:p w:rsidRPr="004D55AC" w:rsidR="00EB4B28" w:rsidP="0010620D" w:rsidRDefault="00EB4B28" w14:paraId="544692CB" w14:textId="77777777">
            <w:pPr>
              <w:widowControl w:val="0"/>
              <w:spacing w:before="120" w:after="60"/>
              <w:rPr>
                <w:rFonts w:ascii="Open Sans" w:hAnsi="Open Sans" w:cs="Open Sans"/>
              </w:rPr>
            </w:pPr>
            <w:r w:rsidRPr="004D55AC">
              <w:rPr>
                <w:rFonts w:ascii="Open Sans" w:hAnsi="Open Sans" w:cs="Open Sans"/>
              </w:rPr>
              <w:t>Cost (of inaction)</w:t>
            </w:r>
          </w:p>
        </w:tc>
        <w:tc>
          <w:tcPr>
            <w:tcW w:w="7513" w:type="dxa"/>
          </w:tcPr>
          <w:p w:rsidRPr="004D55AC" w:rsidR="00EB4B28" w:rsidP="0010620D" w:rsidRDefault="00EB4B28" w14:paraId="327A5B80" w14:textId="77777777">
            <w:pPr>
              <w:widowControl w:val="0"/>
              <w:spacing w:before="120" w:after="60"/>
              <w:rPr>
                <w:rStyle w:val="normaltextrun"/>
                <w:rFonts w:ascii="Open Sans" w:hAnsi="Open Sans" w:cs="Open Sans"/>
                <w:i/>
                <w:iCs/>
              </w:rPr>
            </w:pPr>
            <w:r w:rsidRPr="004D55AC">
              <w:rPr>
                <w:rFonts w:ascii="Open Sans" w:hAnsi="Open Sans" w:cs="Open Sans"/>
                <w:i/>
                <w:iCs/>
              </w:rPr>
              <w:t xml:space="preserve">Evaluate </w:t>
            </w:r>
            <w:r>
              <w:rPr>
                <w:rFonts w:ascii="Open Sans" w:hAnsi="Open Sans" w:cs="Open Sans"/>
                <w:i/>
                <w:iCs/>
              </w:rPr>
              <w:t xml:space="preserve">whole of life cost - </w:t>
            </w:r>
            <w:r w:rsidRPr="004D55AC">
              <w:rPr>
                <w:rFonts w:ascii="Open Sans" w:hAnsi="Open Sans" w:cs="Open Sans"/>
                <w:i/>
                <w:iCs/>
              </w:rPr>
              <w:t>capital costs, operating expenses, maintenance, and net present value (NPV)</w:t>
            </w:r>
            <w:r>
              <w:rPr>
                <w:rFonts w:ascii="Open Sans" w:hAnsi="Open Sans" w:cs="Open Sans"/>
                <w:i/>
                <w:iCs/>
              </w:rPr>
              <w:t>, if relevant</w:t>
            </w:r>
          </w:p>
        </w:tc>
      </w:tr>
      <w:tr w:rsidRPr="002F628B" w:rsidR="00EB4B28" w:rsidTr="0010620D" w14:paraId="77DA65D3" w14:textId="77777777">
        <w:trPr>
          <w:trHeight w:val="330"/>
        </w:trPr>
        <w:tc>
          <w:tcPr>
            <w:tcW w:w="2410" w:type="dxa"/>
          </w:tcPr>
          <w:p w:rsidRPr="004D55AC" w:rsidR="00EB4B28" w:rsidP="0010620D" w:rsidRDefault="00EB4B28" w14:paraId="11448C44" w14:textId="77777777">
            <w:pPr>
              <w:widowControl w:val="0"/>
              <w:spacing w:before="120" w:after="60"/>
              <w:rPr>
                <w:rFonts w:ascii="Open Sans" w:hAnsi="Open Sans" w:cs="Open Sans"/>
              </w:rPr>
            </w:pPr>
            <w:r w:rsidRPr="004D55AC">
              <w:rPr>
                <w:rFonts w:ascii="Open Sans" w:hAnsi="Open Sans" w:cs="Open Sans"/>
              </w:rPr>
              <w:t>Feasibility</w:t>
            </w:r>
          </w:p>
        </w:tc>
        <w:tc>
          <w:tcPr>
            <w:tcW w:w="7513" w:type="dxa"/>
          </w:tcPr>
          <w:p w:rsidRPr="004D55AC" w:rsidR="00EB4B28" w:rsidP="0010620D" w:rsidRDefault="00EB4B28" w14:paraId="0DC5C9C6" w14:textId="77777777">
            <w:pPr>
              <w:widowControl w:val="0"/>
              <w:spacing w:before="120" w:after="60"/>
              <w:rPr>
                <w:rStyle w:val="normaltextrun"/>
                <w:rFonts w:ascii="Open Sans" w:hAnsi="Open Sans" w:cs="Open Sans"/>
                <w:i/>
                <w:iCs/>
              </w:rPr>
            </w:pPr>
            <w:r w:rsidRPr="004D55AC">
              <w:rPr>
                <w:rFonts w:ascii="Open Sans" w:hAnsi="Open Sans" w:cs="Open Sans"/>
                <w:i/>
                <w:iCs/>
              </w:rPr>
              <w:t>Assess if the technology or solution exists</w:t>
            </w:r>
            <w:r>
              <w:rPr>
                <w:rFonts w:ascii="Open Sans" w:hAnsi="Open Sans" w:cs="Open Sans"/>
                <w:i/>
                <w:iCs/>
              </w:rPr>
              <w:t xml:space="preserve"> (if relevant)</w:t>
            </w:r>
            <w:r w:rsidRPr="004D55AC">
              <w:rPr>
                <w:rFonts w:ascii="Open Sans" w:hAnsi="Open Sans" w:cs="Open Sans"/>
                <w:i/>
                <w:iCs/>
              </w:rPr>
              <w:t>, the technical complexity, and ability to deliver</w:t>
            </w:r>
          </w:p>
        </w:tc>
      </w:tr>
      <w:tr w:rsidRPr="002F628B" w:rsidR="00EB4B28" w:rsidTr="0010620D" w14:paraId="2C47455B" w14:textId="77777777">
        <w:trPr>
          <w:trHeight w:val="330"/>
        </w:trPr>
        <w:tc>
          <w:tcPr>
            <w:tcW w:w="2410" w:type="dxa"/>
          </w:tcPr>
          <w:p w:rsidRPr="004D55AC" w:rsidR="00EB4B28" w:rsidP="0010620D" w:rsidRDefault="00EB4B28" w14:paraId="10815900" w14:textId="77777777">
            <w:pPr>
              <w:widowControl w:val="0"/>
              <w:spacing w:before="120" w:after="60"/>
              <w:rPr>
                <w:rFonts w:ascii="Open Sans" w:hAnsi="Open Sans" w:cs="Open Sans"/>
              </w:rPr>
            </w:pPr>
            <w:r w:rsidRPr="004D55AC">
              <w:rPr>
                <w:rFonts w:ascii="Open Sans" w:hAnsi="Open Sans" w:cs="Open Sans"/>
              </w:rPr>
              <w:t>Risk</w:t>
            </w:r>
            <w:r>
              <w:rPr>
                <w:rFonts w:ascii="Open Sans" w:hAnsi="Open Sans" w:cs="Open Sans"/>
              </w:rPr>
              <w:t>s</w:t>
            </w:r>
          </w:p>
        </w:tc>
        <w:tc>
          <w:tcPr>
            <w:tcW w:w="7513" w:type="dxa"/>
          </w:tcPr>
          <w:p w:rsidRPr="004D55AC" w:rsidR="00EB4B28" w:rsidP="0010620D" w:rsidRDefault="00EB4B28" w14:paraId="4D400687" w14:textId="77777777">
            <w:pPr>
              <w:widowControl w:val="0"/>
              <w:spacing w:before="120" w:after="60"/>
              <w:rPr>
                <w:rFonts w:ascii="Open Sans" w:hAnsi="Open Sans" w:cs="Open Sans"/>
                <w:i/>
                <w:iCs/>
              </w:rPr>
            </w:pPr>
            <w:r w:rsidRPr="004D55AC">
              <w:rPr>
                <w:rFonts w:ascii="Open Sans" w:hAnsi="Open Sans" w:cs="Open Sans"/>
                <w:i/>
                <w:iCs/>
              </w:rPr>
              <w:t xml:space="preserve">Considers </w:t>
            </w:r>
            <w:r>
              <w:rPr>
                <w:rFonts w:ascii="Open Sans" w:hAnsi="Open Sans" w:cs="Open Sans"/>
                <w:i/>
                <w:iCs/>
              </w:rPr>
              <w:t xml:space="preserve">opportunities, </w:t>
            </w:r>
            <w:r w:rsidRPr="004D55AC">
              <w:rPr>
                <w:rFonts w:ascii="Open Sans" w:hAnsi="Open Sans" w:cs="Open Sans"/>
                <w:i/>
                <w:iCs/>
              </w:rPr>
              <w:t xml:space="preserve">potential pitfalls, complexity, and uncertainty associated with </w:t>
            </w:r>
            <w:r>
              <w:rPr>
                <w:rFonts w:ascii="Open Sans" w:hAnsi="Open Sans" w:cs="Open Sans"/>
                <w:i/>
                <w:iCs/>
              </w:rPr>
              <w:t xml:space="preserve">this </w:t>
            </w:r>
            <w:r w:rsidRPr="004D55AC">
              <w:rPr>
                <w:rFonts w:ascii="Open Sans" w:hAnsi="Open Sans" w:cs="Open Sans"/>
                <w:i/>
                <w:iCs/>
              </w:rPr>
              <w:t>optio</w:t>
            </w:r>
            <w:r>
              <w:rPr>
                <w:rFonts w:ascii="Open Sans" w:hAnsi="Open Sans" w:cs="Open Sans"/>
                <w:i/>
                <w:iCs/>
              </w:rPr>
              <w:t>n</w:t>
            </w:r>
          </w:p>
        </w:tc>
      </w:tr>
      <w:tr w:rsidRPr="002F628B" w:rsidR="00EB4B28" w:rsidTr="0010620D" w14:paraId="04EE70B6" w14:textId="77777777">
        <w:trPr>
          <w:trHeight w:val="330"/>
        </w:trPr>
        <w:tc>
          <w:tcPr>
            <w:tcW w:w="2410" w:type="dxa"/>
          </w:tcPr>
          <w:p w:rsidRPr="004D55AC" w:rsidR="00EB4B28" w:rsidP="0010620D" w:rsidRDefault="00EB4B28" w14:paraId="453C8581" w14:textId="77777777">
            <w:pPr>
              <w:widowControl w:val="0"/>
              <w:spacing w:before="120" w:after="60"/>
              <w:rPr>
                <w:rFonts w:ascii="Open Sans" w:hAnsi="Open Sans" w:cs="Open Sans"/>
              </w:rPr>
            </w:pPr>
            <w:r w:rsidRPr="004D55AC">
              <w:rPr>
                <w:rFonts w:ascii="Open Sans" w:hAnsi="Open Sans" w:cs="Open Sans"/>
              </w:rPr>
              <w:t xml:space="preserve">Strategic Alignment </w:t>
            </w:r>
          </w:p>
        </w:tc>
        <w:tc>
          <w:tcPr>
            <w:tcW w:w="7513" w:type="dxa"/>
          </w:tcPr>
          <w:p w:rsidRPr="004D55AC" w:rsidR="00EB4B28" w:rsidP="0010620D" w:rsidRDefault="00EB4B28" w14:paraId="3DDA90B6" w14:textId="77777777">
            <w:pPr>
              <w:widowControl w:val="0"/>
              <w:spacing w:before="120" w:after="60"/>
              <w:rPr>
                <w:rFonts w:ascii="Open Sans" w:hAnsi="Open Sans" w:cs="Open Sans"/>
                <w:i/>
                <w:iCs/>
              </w:rPr>
            </w:pPr>
            <w:r w:rsidRPr="004D55AC">
              <w:rPr>
                <w:rFonts w:ascii="Open Sans" w:hAnsi="Open Sans" w:cs="Open Sans"/>
                <w:i/>
                <w:iCs/>
              </w:rPr>
              <w:t xml:space="preserve">Measure how well the option aligns with </w:t>
            </w:r>
            <w:r>
              <w:rPr>
                <w:rFonts w:ascii="Open Sans" w:hAnsi="Open Sans" w:cs="Open Sans"/>
                <w:i/>
                <w:iCs/>
              </w:rPr>
              <w:t>agency</w:t>
            </w:r>
            <w:r w:rsidRPr="004D55AC">
              <w:rPr>
                <w:rFonts w:ascii="Open Sans" w:hAnsi="Open Sans" w:cs="Open Sans"/>
                <w:i/>
                <w:iCs/>
              </w:rPr>
              <w:t xml:space="preserve"> goals, objectives, and policies</w:t>
            </w:r>
          </w:p>
        </w:tc>
      </w:tr>
      <w:tr w:rsidRPr="002F628B" w:rsidR="00EB4B28" w:rsidTr="0010620D" w14:paraId="1A36F56A" w14:textId="77777777">
        <w:trPr>
          <w:trHeight w:val="330"/>
        </w:trPr>
        <w:tc>
          <w:tcPr>
            <w:tcW w:w="2410" w:type="dxa"/>
          </w:tcPr>
          <w:p w:rsidRPr="004D55AC" w:rsidR="00EB4B28" w:rsidP="0010620D" w:rsidRDefault="00EB4B28" w14:paraId="4A669A62" w14:textId="77777777">
            <w:pPr>
              <w:widowControl w:val="0"/>
              <w:spacing w:before="120" w:after="60"/>
              <w:rPr>
                <w:rFonts w:ascii="Open Sans" w:hAnsi="Open Sans" w:eastAsia="Arial" w:cs="Open Sans"/>
              </w:rPr>
            </w:pPr>
            <w:r w:rsidRPr="004D55AC">
              <w:rPr>
                <w:rFonts w:ascii="Open Sans" w:hAnsi="Open Sans" w:cs="Open Sans"/>
              </w:rPr>
              <w:t>Operational Impact/Benefit</w:t>
            </w:r>
          </w:p>
        </w:tc>
        <w:tc>
          <w:tcPr>
            <w:tcW w:w="7513" w:type="dxa"/>
          </w:tcPr>
          <w:p w:rsidRPr="00B0727B" w:rsidR="00EB4B28" w:rsidP="0010620D" w:rsidRDefault="00EB4B28" w14:paraId="5D3D7824" w14:textId="77777777">
            <w:pPr>
              <w:widowControl w:val="0"/>
              <w:spacing w:before="120" w:after="60"/>
              <w:rPr>
                <w:rFonts w:ascii="Open Sans" w:hAnsi="Open Sans" w:eastAsia="Arial" w:cs="Open Sans"/>
                <w:i/>
                <w:iCs/>
              </w:rPr>
            </w:pPr>
            <w:r w:rsidRPr="00B0727B">
              <w:rPr>
                <w:rFonts w:ascii="Open Sans" w:hAnsi="Open Sans" w:cs="Open Sans"/>
                <w:i/>
                <w:iCs/>
              </w:rPr>
              <w:t>Evaluate improvements in efficiency, service delivery, and performance</w:t>
            </w:r>
          </w:p>
        </w:tc>
      </w:tr>
      <w:tr w:rsidRPr="002F628B" w:rsidR="00EB4B28" w:rsidTr="0010620D" w14:paraId="172B88B8" w14:textId="77777777">
        <w:trPr>
          <w:trHeight w:val="330"/>
        </w:trPr>
        <w:tc>
          <w:tcPr>
            <w:tcW w:w="2410" w:type="dxa"/>
          </w:tcPr>
          <w:p w:rsidRPr="004D55AC" w:rsidR="00EB4B28" w:rsidP="0010620D" w:rsidRDefault="00EB4B28" w14:paraId="4971B268" w14:textId="77777777">
            <w:pPr>
              <w:widowControl w:val="0"/>
              <w:spacing w:before="120" w:after="60"/>
              <w:rPr>
                <w:rFonts w:ascii="Open Sans" w:hAnsi="Open Sans" w:cs="Open Sans"/>
              </w:rPr>
            </w:pPr>
            <w:r w:rsidRPr="004D55AC">
              <w:rPr>
                <w:rFonts w:ascii="Open Sans" w:hAnsi="Open Sans" w:cs="Open Sans"/>
              </w:rPr>
              <w:t>Timeframe</w:t>
            </w:r>
          </w:p>
        </w:tc>
        <w:tc>
          <w:tcPr>
            <w:tcW w:w="7513" w:type="dxa"/>
          </w:tcPr>
          <w:p w:rsidRPr="004D55AC" w:rsidR="00EB4B28" w:rsidP="0010620D" w:rsidRDefault="00EB4B28" w14:paraId="29D623E3" w14:textId="77777777">
            <w:pPr>
              <w:widowControl w:val="0"/>
              <w:spacing w:before="120" w:after="60"/>
              <w:rPr>
                <w:rFonts w:ascii="Open Sans" w:hAnsi="Open Sans" w:eastAsia="Arial" w:cs="Open Sans"/>
                <w:i/>
                <w:iCs/>
              </w:rPr>
            </w:pPr>
            <w:r w:rsidRPr="004D55AC">
              <w:rPr>
                <w:rFonts w:ascii="Open Sans" w:hAnsi="Open Sans" w:cs="Open Sans"/>
                <w:i/>
                <w:iCs/>
              </w:rPr>
              <w:t>Assess if the option can be implemented within required timeframes</w:t>
            </w:r>
          </w:p>
        </w:tc>
      </w:tr>
      <w:tr w:rsidRPr="002F628B" w:rsidR="00EB4B28" w:rsidTr="0010620D" w14:paraId="63E17422" w14:textId="77777777">
        <w:trPr>
          <w:trHeight w:val="330"/>
        </w:trPr>
        <w:tc>
          <w:tcPr>
            <w:tcW w:w="2410" w:type="dxa"/>
          </w:tcPr>
          <w:p w:rsidRPr="004D55AC" w:rsidR="00EB4B28" w:rsidP="0010620D" w:rsidRDefault="00EB4B28" w14:paraId="7C28B8BB" w14:textId="77777777">
            <w:pPr>
              <w:widowControl w:val="0"/>
              <w:spacing w:before="120" w:after="60"/>
              <w:rPr>
                <w:rFonts w:ascii="Open Sans" w:hAnsi="Open Sans" w:eastAsia="Arial" w:cs="Open Sans"/>
              </w:rPr>
            </w:pPr>
            <w:r w:rsidRPr="004D55AC">
              <w:rPr>
                <w:rFonts w:ascii="Open Sans" w:hAnsi="Open Sans" w:cs="Open Sans"/>
              </w:rPr>
              <w:t>Stakeholder impact</w:t>
            </w:r>
          </w:p>
        </w:tc>
        <w:tc>
          <w:tcPr>
            <w:tcW w:w="7513" w:type="dxa"/>
          </w:tcPr>
          <w:p w:rsidRPr="004D55AC" w:rsidR="00EB4B28" w:rsidP="0010620D" w:rsidRDefault="00EB4B28" w14:paraId="4143DF7C" w14:textId="77777777">
            <w:pPr>
              <w:widowControl w:val="0"/>
              <w:spacing w:before="120" w:after="60"/>
              <w:rPr>
                <w:rFonts w:ascii="Open Sans" w:hAnsi="Open Sans" w:eastAsia="Arial" w:cs="Open Sans"/>
                <w:i/>
                <w:iCs/>
              </w:rPr>
            </w:pPr>
            <w:r w:rsidRPr="004D55AC">
              <w:rPr>
                <w:rFonts w:ascii="Open Sans" w:hAnsi="Open Sans" w:eastAsia="Arial" w:cs="Open Sans"/>
                <w:i/>
                <w:iCs/>
              </w:rPr>
              <w:t xml:space="preserve">Consider the impact and support from </w:t>
            </w:r>
            <w:r>
              <w:rPr>
                <w:rFonts w:ascii="Open Sans" w:hAnsi="Open Sans" w:eastAsia="Arial" w:cs="Open Sans"/>
                <w:i/>
                <w:iCs/>
              </w:rPr>
              <w:t xml:space="preserve">key </w:t>
            </w:r>
            <w:r w:rsidRPr="004D55AC">
              <w:rPr>
                <w:rFonts w:ascii="Open Sans" w:hAnsi="Open Sans" w:eastAsia="Arial" w:cs="Open Sans"/>
                <w:i/>
                <w:iCs/>
              </w:rPr>
              <w:t>stakeholders </w:t>
            </w:r>
          </w:p>
        </w:tc>
      </w:tr>
    </w:tbl>
    <w:p w:rsidRPr="00EB4B28" w:rsidR="00EB4B28" w:rsidP="002225BC" w:rsidRDefault="00EB4B28" w14:paraId="691DAD62" w14:textId="77777777">
      <w:pPr>
        <w:pStyle w:val="DTFBodyText"/>
        <w:rPr>
          <w:b/>
          <w:bCs/>
          <w:color w:val="9BB8D3" w:themeColor="accent1"/>
          <w:sz w:val="20"/>
          <w:szCs w:val="20"/>
        </w:rPr>
      </w:pPr>
    </w:p>
    <w:p w:rsidR="00EB4B28" w:rsidP="002225BC" w:rsidRDefault="00EB4B28" w14:paraId="4BF2BA42" w14:textId="77777777">
      <w:pPr>
        <w:pStyle w:val="DTFBodyText"/>
        <w:rPr>
          <w:color w:val="9BB8D3" w:themeColor="accent1"/>
          <w:sz w:val="20"/>
          <w:szCs w:val="20"/>
        </w:rPr>
      </w:pPr>
    </w:p>
    <w:tbl>
      <w:tblPr>
        <w:tblStyle w:val="DPCTable21"/>
        <w:tblW w:w="9640" w:type="dxa"/>
        <w:tblLayout w:type="fixed"/>
        <w:tblLook w:val="0000" w:firstRow="0" w:lastRow="0" w:firstColumn="0" w:lastColumn="0" w:noHBand="0" w:noVBand="0"/>
      </w:tblPr>
      <w:tblGrid>
        <w:gridCol w:w="2127"/>
        <w:gridCol w:w="3827"/>
        <w:gridCol w:w="3686"/>
      </w:tblGrid>
      <w:tr w:rsidRPr="002F628B" w:rsidR="00474AA7" w:rsidTr="00551908" w14:paraId="0986E8DF" w14:textId="77777777">
        <w:trPr>
          <w:trHeight w:val="435"/>
          <w:tblHeader/>
        </w:trPr>
        <w:tc>
          <w:tcPr>
            <w:tcW w:w="2127" w:type="dxa"/>
            <w:shd w:val="clear" w:color="auto" w:fill="5F779D"/>
          </w:tcPr>
          <w:p w:rsidRPr="002F628B" w:rsidR="00474AA7" w:rsidP="00581C75" w:rsidRDefault="00474AA7" w14:paraId="50F5B6AF" w14:textId="1469014C">
            <w:pPr>
              <w:pStyle w:val="TableHeading1"/>
              <w:widowControl w:val="0"/>
              <w:spacing w:after="60"/>
              <w:rPr>
                <w:rFonts w:ascii="Open Sans" w:hAnsi="Open Sans" w:cs="Open Sans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Open Sans" w:hAnsi="Open Sans" w:cs="Open Sans"/>
                <w:b w:val="0"/>
                <w:bCs w:val="0"/>
                <w:color w:val="FFFFFF" w:themeColor="background1"/>
                <w:sz w:val="22"/>
                <w:szCs w:val="22"/>
              </w:rPr>
              <w:t>Option 3</w:t>
            </w:r>
          </w:p>
        </w:tc>
        <w:tc>
          <w:tcPr>
            <w:tcW w:w="7513" w:type="dxa"/>
            <w:gridSpan w:val="2"/>
            <w:shd w:val="clear" w:color="auto" w:fill="5F779D"/>
          </w:tcPr>
          <w:p w:rsidRPr="002F628B" w:rsidR="00474AA7" w:rsidP="00581C75" w:rsidRDefault="00551908" w14:paraId="7D6E3F7F" w14:textId="7914FCD1">
            <w:pPr>
              <w:pStyle w:val="TableHeading1"/>
              <w:widowControl w:val="0"/>
              <w:spacing w:after="60"/>
              <w:rPr>
                <w:rFonts w:ascii="Open Sans" w:hAnsi="Open Sans" w:cs="Open Sans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Open Sans" w:hAnsi="Open Sans" w:cs="Open Sans"/>
                <w:b w:val="0"/>
                <w:bCs w:val="0"/>
                <w:color w:val="FFFFFF" w:themeColor="background1"/>
                <w:sz w:val="22"/>
                <w:szCs w:val="22"/>
              </w:rPr>
              <w:t xml:space="preserve">e.g. </w:t>
            </w:r>
            <w:r w:rsidR="003E1319">
              <w:rPr>
                <w:rFonts w:ascii="Open Sans" w:hAnsi="Open Sans" w:cs="Open Sans"/>
                <w:b w:val="0"/>
                <w:bCs w:val="0"/>
                <w:color w:val="FFFFFF" w:themeColor="background1"/>
                <w:sz w:val="22"/>
                <w:szCs w:val="22"/>
              </w:rPr>
              <w:t xml:space="preserve">0.5 </w:t>
            </w:r>
            <w:r w:rsidR="00474AA7">
              <w:rPr>
                <w:rFonts w:ascii="Open Sans" w:hAnsi="Open Sans" w:cs="Open Sans"/>
                <w:b w:val="0"/>
                <w:bCs w:val="0"/>
                <w:color w:val="FFFFFF" w:themeColor="background1"/>
                <w:sz w:val="22"/>
                <w:szCs w:val="22"/>
              </w:rPr>
              <w:t>additional FTE</w:t>
            </w:r>
            <w:r w:rsidR="003E1319">
              <w:rPr>
                <w:rFonts w:ascii="Open Sans" w:hAnsi="Open Sans" w:cs="Open Sans"/>
                <w:b w:val="0"/>
                <w:bCs w:val="0"/>
                <w:color w:val="FFFFFF" w:themeColor="background1"/>
                <w:sz w:val="22"/>
                <w:szCs w:val="22"/>
              </w:rPr>
              <w:t xml:space="preserve"> and implement third party risk assessment tool</w:t>
            </w:r>
          </w:p>
        </w:tc>
      </w:tr>
      <w:tr w:rsidRPr="002F628B" w:rsidR="005E5D9E" w:rsidTr="00551908" w14:paraId="1A674F08" w14:textId="77777777">
        <w:trPr>
          <w:trHeight w:val="330"/>
        </w:trPr>
        <w:tc>
          <w:tcPr>
            <w:tcW w:w="2127" w:type="dxa"/>
          </w:tcPr>
          <w:p w:rsidRPr="002F628B" w:rsidR="005E5D9E" w:rsidP="005E5D9E" w:rsidRDefault="005E5D9E" w14:paraId="17A05EB3" w14:textId="54D8AD67">
            <w:pPr>
              <w:widowControl w:val="0"/>
              <w:spacing w:before="120" w:after="60"/>
              <w:rPr>
                <w:rFonts w:ascii="Open Sans" w:hAnsi="Open Sans" w:eastAsia="Arial" w:cs="Open Sans"/>
                <w:sz w:val="22"/>
                <w:szCs w:val="22"/>
              </w:rPr>
            </w:pPr>
            <w:r w:rsidRPr="004D55AC">
              <w:rPr>
                <w:rFonts w:ascii="Open Sans" w:hAnsi="Open Sans" w:cs="Open Sans"/>
              </w:rPr>
              <w:t xml:space="preserve">Cost </w:t>
            </w:r>
          </w:p>
        </w:tc>
        <w:tc>
          <w:tcPr>
            <w:tcW w:w="3827" w:type="dxa"/>
          </w:tcPr>
          <w:p w:rsidRPr="002F628B" w:rsidR="005E5D9E" w:rsidP="005E5D9E" w:rsidRDefault="005E5D9E" w14:paraId="7E5DA887" w14:textId="77777777">
            <w:pPr>
              <w:pStyle w:val="TableText"/>
              <w:framePr w:hSpace="0" w:wrap="auto" w:hAnchor="text" w:vAnchor="margin" w:yAlign="inline"/>
              <w:spacing w:before="120" w:after="60"/>
              <w:rPr>
                <w:sz w:val="22"/>
                <w:szCs w:val="22"/>
              </w:rPr>
            </w:pPr>
          </w:p>
        </w:tc>
        <w:tc>
          <w:tcPr>
            <w:tcW w:w="3686" w:type="dxa"/>
          </w:tcPr>
          <w:p w:rsidRPr="002F628B" w:rsidR="005E5D9E" w:rsidP="005E5D9E" w:rsidRDefault="005E5D9E" w14:paraId="6A174963" w14:textId="77777777">
            <w:pPr>
              <w:widowControl w:val="0"/>
              <w:spacing w:before="120" w:after="60"/>
              <w:rPr>
                <w:rFonts w:ascii="Open Sans" w:hAnsi="Open Sans" w:eastAsia="Arial" w:cs="Open Sans"/>
                <w:sz w:val="22"/>
                <w:szCs w:val="22"/>
              </w:rPr>
            </w:pPr>
          </w:p>
        </w:tc>
      </w:tr>
      <w:tr w:rsidRPr="002F628B" w:rsidR="005E5D9E" w:rsidTr="00551908" w14:paraId="1975EAAD" w14:textId="77777777">
        <w:trPr>
          <w:trHeight w:val="330"/>
        </w:trPr>
        <w:tc>
          <w:tcPr>
            <w:tcW w:w="2127" w:type="dxa"/>
          </w:tcPr>
          <w:p w:rsidR="005E5D9E" w:rsidP="005E5D9E" w:rsidRDefault="005E5D9E" w14:paraId="2BE1ED40" w14:textId="5145618D">
            <w:pPr>
              <w:widowControl w:val="0"/>
              <w:spacing w:before="120" w:after="60"/>
              <w:rPr>
                <w:rFonts w:ascii="Open Sans" w:hAnsi="Open Sans" w:cs="Open Sans"/>
              </w:rPr>
            </w:pPr>
            <w:r w:rsidRPr="004D55AC">
              <w:rPr>
                <w:rFonts w:ascii="Open Sans" w:hAnsi="Open Sans" w:cs="Open Sans"/>
              </w:rPr>
              <w:t>Feasibility</w:t>
            </w:r>
          </w:p>
        </w:tc>
        <w:tc>
          <w:tcPr>
            <w:tcW w:w="3827" w:type="dxa"/>
          </w:tcPr>
          <w:p w:rsidRPr="002F628B" w:rsidR="005E5D9E" w:rsidP="005E5D9E" w:rsidRDefault="005E5D9E" w14:paraId="15577A82" w14:textId="77777777">
            <w:pPr>
              <w:pStyle w:val="TableText"/>
              <w:framePr w:hSpace="0" w:wrap="auto" w:hAnchor="text" w:vAnchor="margin" w:yAlign="inline"/>
              <w:spacing w:before="120" w:after="60"/>
            </w:pPr>
          </w:p>
        </w:tc>
        <w:tc>
          <w:tcPr>
            <w:tcW w:w="3686" w:type="dxa"/>
          </w:tcPr>
          <w:p w:rsidRPr="002F628B" w:rsidR="005E5D9E" w:rsidP="005E5D9E" w:rsidRDefault="005E5D9E" w14:paraId="580380ED" w14:textId="77777777">
            <w:pPr>
              <w:widowControl w:val="0"/>
              <w:spacing w:before="120" w:after="60"/>
              <w:rPr>
                <w:rFonts w:ascii="Open Sans" w:hAnsi="Open Sans" w:eastAsia="Arial" w:cs="Open Sans"/>
              </w:rPr>
            </w:pPr>
          </w:p>
        </w:tc>
      </w:tr>
      <w:tr w:rsidRPr="002F628B" w:rsidR="005E5D9E" w:rsidTr="00551908" w14:paraId="2B91DA98" w14:textId="77777777">
        <w:trPr>
          <w:trHeight w:val="330"/>
        </w:trPr>
        <w:tc>
          <w:tcPr>
            <w:tcW w:w="2127" w:type="dxa"/>
          </w:tcPr>
          <w:p w:rsidRPr="002F628B" w:rsidR="005E5D9E" w:rsidP="005E5D9E" w:rsidRDefault="005E5D9E" w14:paraId="084FA73F" w14:textId="6A5A9CFD">
            <w:pPr>
              <w:widowControl w:val="0"/>
              <w:spacing w:before="120" w:after="60"/>
              <w:rPr>
                <w:rFonts w:ascii="Open Sans" w:hAnsi="Open Sans" w:cs="Open Sans"/>
                <w:sz w:val="22"/>
                <w:szCs w:val="22"/>
              </w:rPr>
            </w:pPr>
            <w:r w:rsidRPr="004D55AC">
              <w:rPr>
                <w:rFonts w:ascii="Open Sans" w:hAnsi="Open Sans" w:cs="Open Sans"/>
              </w:rPr>
              <w:t>Risk</w:t>
            </w:r>
            <w:r>
              <w:rPr>
                <w:rFonts w:ascii="Open Sans" w:hAnsi="Open Sans" w:cs="Open Sans"/>
              </w:rPr>
              <w:t>s</w:t>
            </w:r>
          </w:p>
        </w:tc>
        <w:tc>
          <w:tcPr>
            <w:tcW w:w="7513" w:type="dxa"/>
            <w:gridSpan w:val="2"/>
          </w:tcPr>
          <w:p w:rsidRPr="002F628B" w:rsidR="005E5D9E" w:rsidP="005E5D9E" w:rsidRDefault="005E5D9E" w14:paraId="72CFDE58" w14:textId="77777777">
            <w:pPr>
              <w:widowControl w:val="0"/>
              <w:spacing w:before="120" w:after="60"/>
              <w:rPr>
                <w:rStyle w:val="normaltextrun"/>
                <w:rFonts w:ascii="Open Sans" w:hAnsi="Open Sans" w:cs="Open Sans"/>
                <w:sz w:val="22"/>
                <w:szCs w:val="22"/>
              </w:rPr>
            </w:pPr>
          </w:p>
        </w:tc>
      </w:tr>
      <w:tr w:rsidRPr="002F628B" w:rsidR="005E5D9E" w:rsidTr="00551908" w14:paraId="55BA3D74" w14:textId="77777777">
        <w:trPr>
          <w:trHeight w:val="330"/>
        </w:trPr>
        <w:tc>
          <w:tcPr>
            <w:tcW w:w="2127" w:type="dxa"/>
          </w:tcPr>
          <w:p w:rsidRPr="002F628B" w:rsidR="005E5D9E" w:rsidP="005E5D9E" w:rsidRDefault="005E5D9E" w14:paraId="47194902" w14:textId="314587E1">
            <w:pPr>
              <w:widowControl w:val="0"/>
              <w:spacing w:before="120" w:after="60"/>
              <w:rPr>
                <w:rFonts w:ascii="Open Sans" w:hAnsi="Open Sans" w:cs="Open Sans"/>
              </w:rPr>
            </w:pPr>
            <w:r w:rsidRPr="004D55AC">
              <w:rPr>
                <w:rFonts w:ascii="Open Sans" w:hAnsi="Open Sans" w:cs="Open Sans"/>
              </w:rPr>
              <w:t xml:space="preserve">Strategic Alignment </w:t>
            </w:r>
          </w:p>
        </w:tc>
        <w:tc>
          <w:tcPr>
            <w:tcW w:w="7513" w:type="dxa"/>
            <w:gridSpan w:val="2"/>
          </w:tcPr>
          <w:p w:rsidRPr="002F628B" w:rsidR="005E5D9E" w:rsidP="005E5D9E" w:rsidRDefault="005E5D9E" w14:paraId="3012A114" w14:textId="77777777">
            <w:pPr>
              <w:widowControl w:val="0"/>
              <w:spacing w:before="120" w:after="60"/>
              <w:rPr>
                <w:rStyle w:val="normaltextrun"/>
                <w:rFonts w:ascii="Open Sans" w:hAnsi="Open Sans" w:cs="Open Sans"/>
              </w:rPr>
            </w:pPr>
          </w:p>
        </w:tc>
      </w:tr>
      <w:tr w:rsidRPr="002F628B" w:rsidR="005E5D9E" w:rsidTr="00551908" w14:paraId="0B5886BC" w14:textId="77777777">
        <w:trPr>
          <w:trHeight w:val="330"/>
        </w:trPr>
        <w:tc>
          <w:tcPr>
            <w:tcW w:w="2127" w:type="dxa"/>
          </w:tcPr>
          <w:p w:rsidRPr="002F628B" w:rsidR="005E5D9E" w:rsidP="005E5D9E" w:rsidRDefault="005E5D9E" w14:paraId="20664B7D" w14:textId="537A80C7">
            <w:pPr>
              <w:widowControl w:val="0"/>
              <w:spacing w:before="120" w:after="60"/>
              <w:rPr>
                <w:rFonts w:ascii="Open Sans" w:hAnsi="Open Sans" w:cs="Open Sans"/>
              </w:rPr>
            </w:pPr>
            <w:r w:rsidRPr="004D55AC">
              <w:rPr>
                <w:rFonts w:ascii="Open Sans" w:hAnsi="Open Sans" w:cs="Open Sans"/>
              </w:rPr>
              <w:t>Operational Impact/Benefit</w:t>
            </w:r>
          </w:p>
        </w:tc>
        <w:tc>
          <w:tcPr>
            <w:tcW w:w="7513" w:type="dxa"/>
            <w:gridSpan w:val="2"/>
          </w:tcPr>
          <w:p w:rsidRPr="002F628B" w:rsidR="005E5D9E" w:rsidP="005E5D9E" w:rsidRDefault="005E5D9E" w14:paraId="0F6AB2C2" w14:textId="77777777">
            <w:pPr>
              <w:widowControl w:val="0"/>
              <w:spacing w:before="120" w:after="60"/>
              <w:rPr>
                <w:rStyle w:val="normaltextrun"/>
                <w:rFonts w:ascii="Open Sans" w:hAnsi="Open Sans" w:cs="Open Sans"/>
              </w:rPr>
            </w:pPr>
          </w:p>
        </w:tc>
      </w:tr>
      <w:tr w:rsidRPr="002F628B" w:rsidR="005E5D9E" w:rsidTr="00551908" w14:paraId="54C01A34" w14:textId="77777777">
        <w:trPr>
          <w:trHeight w:val="330"/>
        </w:trPr>
        <w:tc>
          <w:tcPr>
            <w:tcW w:w="2127" w:type="dxa"/>
          </w:tcPr>
          <w:p w:rsidRPr="002F628B" w:rsidR="005E5D9E" w:rsidP="005E5D9E" w:rsidRDefault="005E5D9E" w14:paraId="157BC02E" w14:textId="4D134BA4">
            <w:pPr>
              <w:widowControl w:val="0"/>
              <w:spacing w:before="120" w:after="60"/>
              <w:rPr>
                <w:rFonts w:ascii="Open Sans" w:hAnsi="Open Sans" w:eastAsia="Arial" w:cs="Open Sans"/>
                <w:sz w:val="22"/>
                <w:szCs w:val="22"/>
              </w:rPr>
            </w:pPr>
            <w:r w:rsidRPr="004D55AC">
              <w:rPr>
                <w:rFonts w:ascii="Open Sans" w:hAnsi="Open Sans" w:cs="Open Sans"/>
              </w:rPr>
              <w:t>Timeframe</w:t>
            </w:r>
          </w:p>
        </w:tc>
        <w:tc>
          <w:tcPr>
            <w:tcW w:w="7513" w:type="dxa"/>
            <w:gridSpan w:val="2"/>
          </w:tcPr>
          <w:p w:rsidRPr="002F628B" w:rsidR="005E5D9E" w:rsidP="005E5D9E" w:rsidRDefault="005E5D9E" w14:paraId="478858B6" w14:textId="77777777">
            <w:pPr>
              <w:widowControl w:val="0"/>
              <w:spacing w:before="120" w:after="60"/>
              <w:rPr>
                <w:rFonts w:ascii="Open Sans" w:hAnsi="Open Sans" w:eastAsia="Arial" w:cs="Open Sans"/>
                <w:sz w:val="22"/>
                <w:szCs w:val="22"/>
              </w:rPr>
            </w:pPr>
          </w:p>
        </w:tc>
      </w:tr>
      <w:tr w:rsidRPr="00964B2A" w:rsidR="005E5D9E" w:rsidTr="00551908" w14:paraId="52C4ADC9" w14:textId="77777777">
        <w:trPr>
          <w:trHeight w:val="330"/>
        </w:trPr>
        <w:tc>
          <w:tcPr>
            <w:tcW w:w="2127" w:type="dxa"/>
          </w:tcPr>
          <w:p w:rsidRPr="002F628B" w:rsidR="005E5D9E" w:rsidP="005E5D9E" w:rsidRDefault="005E5D9E" w14:paraId="68BA1FCB" w14:textId="3DD591A1">
            <w:pPr>
              <w:widowControl w:val="0"/>
              <w:spacing w:before="120" w:after="60"/>
              <w:rPr>
                <w:rFonts w:ascii="Open Sans" w:hAnsi="Open Sans" w:eastAsia="Arial" w:cs="Open Sans"/>
                <w:sz w:val="22"/>
                <w:szCs w:val="22"/>
              </w:rPr>
            </w:pPr>
            <w:r w:rsidRPr="004D55AC">
              <w:rPr>
                <w:rFonts w:ascii="Open Sans" w:hAnsi="Open Sans" w:cs="Open Sans"/>
              </w:rPr>
              <w:t>Stakeholder impact</w:t>
            </w:r>
          </w:p>
        </w:tc>
        <w:tc>
          <w:tcPr>
            <w:tcW w:w="3827" w:type="dxa"/>
          </w:tcPr>
          <w:p w:rsidRPr="002F628B" w:rsidR="005E5D9E" w:rsidP="005E5D9E" w:rsidRDefault="005E5D9E" w14:paraId="4762A5F5" w14:textId="77777777">
            <w:pPr>
              <w:pStyle w:val="TableText"/>
              <w:framePr w:hSpace="0" w:wrap="auto" w:hAnchor="text" w:vAnchor="margin" w:yAlign="inline"/>
              <w:spacing w:before="120" w:after="60"/>
              <w:rPr>
                <w:sz w:val="22"/>
                <w:szCs w:val="22"/>
              </w:rPr>
            </w:pPr>
          </w:p>
        </w:tc>
        <w:tc>
          <w:tcPr>
            <w:tcW w:w="3686" w:type="dxa"/>
          </w:tcPr>
          <w:p w:rsidRPr="00964B2A" w:rsidR="005E5D9E" w:rsidP="005E5D9E" w:rsidRDefault="005E5D9E" w14:paraId="2E858178" w14:textId="77777777">
            <w:pPr>
              <w:pStyle w:val="TableText"/>
              <w:framePr w:hSpace="0" w:wrap="auto" w:hAnchor="text" w:vAnchor="margin" w:yAlign="inline"/>
              <w:widowControl w:val="0"/>
              <w:spacing w:before="120" w:after="60"/>
              <w:rPr>
                <w:sz w:val="22"/>
                <w:szCs w:val="22"/>
              </w:rPr>
            </w:pPr>
          </w:p>
        </w:tc>
      </w:tr>
    </w:tbl>
    <w:p w:rsidR="00474AA7" w:rsidP="002225BC" w:rsidRDefault="00474AA7" w14:paraId="16ACB8E2" w14:textId="77777777">
      <w:pPr>
        <w:pStyle w:val="DTFBodyText"/>
        <w:rPr>
          <w:color w:val="9BB8D3" w:themeColor="accent1"/>
          <w:sz w:val="20"/>
          <w:szCs w:val="20"/>
        </w:rPr>
      </w:pPr>
    </w:p>
    <w:p w:rsidRPr="00F338DA" w:rsidR="00D41D48" w:rsidP="00F338DA" w:rsidRDefault="00201246" w14:paraId="3C543486" w14:textId="42517CE2">
      <w:pPr>
        <w:pStyle w:val="DTFHeading1"/>
      </w:pPr>
      <w:r w:rsidRPr="00F338DA">
        <w:t>R</w:t>
      </w:r>
      <w:r w:rsidRPr="00F338DA" w:rsidR="00D41D48">
        <w:t>ecommendation</w:t>
      </w:r>
    </w:p>
    <w:p w:rsidRPr="00551908" w:rsidR="00A27D8E" w:rsidP="00BF60BA" w:rsidRDefault="00D41D48" w14:paraId="4B4DB813" w14:textId="6EB4DF97">
      <w:pPr>
        <w:pStyle w:val="DTFBodyText"/>
        <w:spacing w:after="0" w:line="240" w:lineRule="auto"/>
        <w:rPr>
          <w:i/>
          <w:iCs/>
          <w:sz w:val="20"/>
          <w:szCs w:val="20"/>
        </w:rPr>
      </w:pPr>
      <w:r w:rsidRPr="00551908">
        <w:rPr>
          <w:i/>
          <w:iCs/>
          <w:sz w:val="20"/>
          <w:szCs w:val="20"/>
        </w:rPr>
        <w:t xml:space="preserve">Conclude with clear recommendations, emphasising </w:t>
      </w:r>
      <w:r w:rsidRPr="00551908" w:rsidR="00E75D66">
        <w:rPr>
          <w:i/>
          <w:iCs/>
          <w:sz w:val="20"/>
          <w:szCs w:val="20"/>
        </w:rPr>
        <w:t>the option</w:t>
      </w:r>
      <w:r w:rsidRPr="00551908" w:rsidR="00E113A4">
        <w:rPr>
          <w:i/>
          <w:iCs/>
          <w:sz w:val="20"/>
          <w:szCs w:val="20"/>
        </w:rPr>
        <w:t xml:space="preserve"> or shortlisted options</w:t>
      </w:r>
      <w:r w:rsidRPr="00551908" w:rsidR="00E75D66">
        <w:rPr>
          <w:i/>
          <w:iCs/>
          <w:sz w:val="20"/>
          <w:szCs w:val="20"/>
        </w:rPr>
        <w:t xml:space="preserve"> that is being recommended as </w:t>
      </w:r>
      <w:r w:rsidRPr="00551908" w:rsidR="00FB0EC5">
        <w:rPr>
          <w:i/>
          <w:iCs/>
          <w:sz w:val="20"/>
          <w:szCs w:val="20"/>
        </w:rPr>
        <w:t xml:space="preserve">the best fit </w:t>
      </w:r>
      <w:r w:rsidRPr="00551908" w:rsidR="00A54D3A">
        <w:rPr>
          <w:i/>
          <w:iCs/>
          <w:sz w:val="20"/>
          <w:szCs w:val="20"/>
        </w:rPr>
        <w:t>solution</w:t>
      </w:r>
      <w:r w:rsidRPr="00551908" w:rsidR="00E113A4">
        <w:rPr>
          <w:i/>
          <w:iCs/>
          <w:sz w:val="20"/>
          <w:szCs w:val="20"/>
        </w:rPr>
        <w:t>(s)</w:t>
      </w:r>
      <w:r w:rsidRPr="00551908" w:rsidR="00A54D3A">
        <w:rPr>
          <w:i/>
          <w:iCs/>
          <w:sz w:val="20"/>
          <w:szCs w:val="20"/>
        </w:rPr>
        <w:t xml:space="preserve"> to address the capacity and capability challenges</w:t>
      </w:r>
      <w:r w:rsidRPr="00551908" w:rsidR="00E20DF1">
        <w:rPr>
          <w:i/>
          <w:iCs/>
          <w:sz w:val="20"/>
          <w:szCs w:val="20"/>
        </w:rPr>
        <w:t xml:space="preserve"> and highlight how this decision was arrived at</w:t>
      </w:r>
      <w:r w:rsidRPr="00551908" w:rsidR="00A54D3A">
        <w:rPr>
          <w:i/>
          <w:iCs/>
          <w:sz w:val="20"/>
          <w:szCs w:val="20"/>
        </w:rPr>
        <w:t xml:space="preserve">. </w:t>
      </w:r>
      <w:bookmarkEnd w:id="2"/>
    </w:p>
    <w:p w:rsidRPr="00551908" w:rsidR="00391F9B" w:rsidP="00BF60BA" w:rsidRDefault="00AE0B4F" w14:paraId="60B32A7F" w14:textId="0B222580">
      <w:pPr>
        <w:pStyle w:val="DTFBodyText"/>
        <w:spacing w:after="0" w:line="240" w:lineRule="auto"/>
        <w:rPr>
          <w:i/>
          <w:iCs/>
          <w:sz w:val="20"/>
          <w:szCs w:val="20"/>
        </w:rPr>
      </w:pPr>
      <w:r w:rsidRPr="00551908">
        <w:rPr>
          <w:i/>
          <w:iCs/>
          <w:sz w:val="20"/>
          <w:szCs w:val="20"/>
        </w:rPr>
        <w:t xml:space="preserve">Provide </w:t>
      </w:r>
      <w:r w:rsidRPr="00551908" w:rsidR="00E113A4">
        <w:rPr>
          <w:i/>
          <w:iCs/>
          <w:sz w:val="20"/>
          <w:szCs w:val="20"/>
        </w:rPr>
        <w:t xml:space="preserve">in depth analysis of </w:t>
      </w:r>
      <w:r w:rsidRPr="00551908" w:rsidR="00AC6646">
        <w:rPr>
          <w:i/>
          <w:iCs/>
          <w:sz w:val="20"/>
          <w:szCs w:val="20"/>
        </w:rPr>
        <w:t>shortlisted option(s). Include a</w:t>
      </w:r>
      <w:r w:rsidRPr="00551908" w:rsidR="00EC251C">
        <w:rPr>
          <w:i/>
          <w:iCs/>
          <w:sz w:val="20"/>
          <w:szCs w:val="20"/>
        </w:rPr>
        <w:t xml:space="preserve"> </w:t>
      </w:r>
      <w:r w:rsidRPr="00551908" w:rsidR="00617816">
        <w:rPr>
          <w:i/>
          <w:iCs/>
          <w:sz w:val="20"/>
          <w:szCs w:val="20"/>
        </w:rPr>
        <w:t>high-level</w:t>
      </w:r>
      <w:r w:rsidRPr="00551908" w:rsidR="00EC251C">
        <w:rPr>
          <w:i/>
          <w:iCs/>
          <w:sz w:val="20"/>
          <w:szCs w:val="20"/>
        </w:rPr>
        <w:t xml:space="preserve"> roadmap </w:t>
      </w:r>
      <w:r w:rsidRPr="00551908" w:rsidR="009F7412">
        <w:rPr>
          <w:i/>
          <w:iCs/>
          <w:sz w:val="20"/>
          <w:szCs w:val="20"/>
        </w:rPr>
        <w:t>to demonstrate</w:t>
      </w:r>
      <w:r w:rsidRPr="00551908" w:rsidR="00D22DFA">
        <w:rPr>
          <w:i/>
          <w:iCs/>
          <w:sz w:val="20"/>
          <w:szCs w:val="20"/>
        </w:rPr>
        <w:t xml:space="preserve"> </w:t>
      </w:r>
      <w:r w:rsidRPr="00551908" w:rsidR="00484944">
        <w:rPr>
          <w:i/>
          <w:iCs/>
          <w:sz w:val="20"/>
          <w:szCs w:val="20"/>
        </w:rPr>
        <w:t>when the investment is required</w:t>
      </w:r>
      <w:r w:rsidRPr="00551908" w:rsidR="002F4C72">
        <w:rPr>
          <w:i/>
          <w:iCs/>
          <w:sz w:val="20"/>
          <w:szCs w:val="20"/>
        </w:rPr>
        <w:t xml:space="preserve"> (e.g. once off, </w:t>
      </w:r>
      <w:r w:rsidRPr="00551908" w:rsidR="0061288F">
        <w:rPr>
          <w:i/>
          <w:iCs/>
          <w:sz w:val="20"/>
          <w:szCs w:val="20"/>
        </w:rPr>
        <w:t xml:space="preserve">staggered cost) and some of the </w:t>
      </w:r>
      <w:r w:rsidRPr="00551908" w:rsidR="00391F9B">
        <w:rPr>
          <w:i/>
          <w:iCs/>
          <w:sz w:val="20"/>
          <w:szCs w:val="20"/>
        </w:rPr>
        <w:t>quick wins, capability milestones, and</w:t>
      </w:r>
      <w:r w:rsidRPr="00551908" w:rsidR="00D22DFA">
        <w:rPr>
          <w:i/>
          <w:iCs/>
          <w:sz w:val="20"/>
          <w:szCs w:val="20"/>
        </w:rPr>
        <w:t xml:space="preserve">/or </w:t>
      </w:r>
      <w:r w:rsidRPr="00551908" w:rsidR="00391F9B">
        <w:rPr>
          <w:i/>
          <w:iCs/>
          <w:sz w:val="20"/>
          <w:szCs w:val="20"/>
        </w:rPr>
        <w:t xml:space="preserve">maturity targets. This provides a clear vision and helps manage expectations about the </w:t>
      </w:r>
      <w:r w:rsidRPr="00551908" w:rsidR="0050595B">
        <w:rPr>
          <w:i/>
          <w:iCs/>
          <w:sz w:val="20"/>
          <w:szCs w:val="20"/>
        </w:rPr>
        <w:t xml:space="preserve">budget required and the </w:t>
      </w:r>
      <w:r w:rsidRPr="00551908" w:rsidR="00391F9B">
        <w:rPr>
          <w:i/>
          <w:iCs/>
          <w:sz w:val="20"/>
          <w:szCs w:val="20"/>
        </w:rPr>
        <w:t>pace of</w:t>
      </w:r>
      <w:r w:rsidRPr="00551908" w:rsidR="0050595B">
        <w:rPr>
          <w:i/>
          <w:iCs/>
          <w:sz w:val="20"/>
          <w:szCs w:val="20"/>
        </w:rPr>
        <w:t xml:space="preserve"> </w:t>
      </w:r>
      <w:r w:rsidRPr="00551908" w:rsidR="00391F9B">
        <w:rPr>
          <w:i/>
          <w:iCs/>
          <w:sz w:val="20"/>
          <w:szCs w:val="20"/>
        </w:rPr>
        <w:t>improvement</w:t>
      </w:r>
      <w:r w:rsidRPr="00551908" w:rsidR="00D22DFA">
        <w:rPr>
          <w:i/>
          <w:iCs/>
          <w:sz w:val="20"/>
          <w:szCs w:val="20"/>
        </w:rPr>
        <w:t xml:space="preserve"> with the option</w:t>
      </w:r>
      <w:r w:rsidRPr="00551908" w:rsidR="00AC6646">
        <w:rPr>
          <w:i/>
          <w:iCs/>
          <w:sz w:val="20"/>
          <w:szCs w:val="20"/>
        </w:rPr>
        <w:t xml:space="preserve">(s) </w:t>
      </w:r>
      <w:r w:rsidRPr="00551908" w:rsidR="00617816">
        <w:rPr>
          <w:i/>
          <w:iCs/>
          <w:sz w:val="20"/>
          <w:szCs w:val="20"/>
        </w:rPr>
        <w:t xml:space="preserve">being </w:t>
      </w:r>
      <w:r w:rsidRPr="00551908" w:rsidR="00D22DFA">
        <w:rPr>
          <w:i/>
          <w:iCs/>
          <w:sz w:val="20"/>
          <w:szCs w:val="20"/>
        </w:rPr>
        <w:t>recommended</w:t>
      </w:r>
      <w:r w:rsidRPr="00551908" w:rsidR="00391F9B">
        <w:rPr>
          <w:i/>
          <w:iCs/>
          <w:sz w:val="20"/>
          <w:szCs w:val="20"/>
        </w:rPr>
        <w:t>.</w:t>
      </w:r>
    </w:p>
    <w:p w:rsidRPr="00CC4853" w:rsidR="00B971D9" w:rsidP="00F47903" w:rsidRDefault="00B971D9" w14:paraId="36127941" w14:textId="77777777">
      <w:pPr>
        <w:pStyle w:val="DTFBodyText"/>
        <w:rPr>
          <w:color w:val="9BB8D3" w:themeColor="accent1"/>
        </w:rPr>
      </w:pPr>
    </w:p>
    <w:p w:rsidRPr="00CC4853" w:rsidR="002C26FF" w:rsidP="006C5038" w:rsidRDefault="002C26FF" w14:paraId="28B28ED2" w14:textId="77777777">
      <w:pPr>
        <w:pStyle w:val="DTFBodyText"/>
        <w:spacing w:after="0" w:line="240" w:lineRule="auto"/>
      </w:pPr>
    </w:p>
    <w:sectPr w:rsidRPr="00CC4853" w:rsidR="002C26FF" w:rsidSect="00D7694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orient="portrait" w:code="9"/>
      <w:pgMar w:top="1440" w:right="1080" w:bottom="1440" w:left="1080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508FF" w:rsidP="00F43DBE" w:rsidRDefault="004508FF" w14:paraId="012E5B84" w14:textId="77777777">
      <w:r>
        <w:separator/>
      </w:r>
    </w:p>
  </w:endnote>
  <w:endnote w:type="continuationSeparator" w:id="0">
    <w:p w:rsidR="004508FF" w:rsidP="00F43DBE" w:rsidRDefault="004508FF" w14:paraId="50BE124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bold">
    <w:panose1 w:val="020B08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Bold"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A14AD3" w:rsidRDefault="007A1227" w14:paraId="7EBEDA1A" w14:textId="7777777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3B555909" wp14:editId="54458F2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65760"/>
              <wp:effectExtent l="0" t="0" r="18415" b="0"/>
              <wp:wrapNone/>
              <wp:docPr id="1663728279" name="Text Box 60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7A1227" w:rsidR="007A1227" w:rsidP="007A1227" w:rsidRDefault="007A1227" w14:paraId="2D56A38C" w14:textId="77777777">
                          <w:pPr>
                            <w:rPr>
                              <w:rFonts w:ascii="Arial" w:hAnsi="Arial" w:eastAsia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7A1227">
                            <w:rPr>
                              <w:rFonts w:ascii="Arial" w:hAnsi="Arial" w:eastAsia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3B555909">
              <v:stroke joinstyle="miter"/>
              <v:path gradientshapeok="t" o:connecttype="rect"/>
            </v:shapetype>
            <v:shape id="Text Box 60" style="position:absolute;margin-left:0;margin-top:0;width:54.05pt;height:28.8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">
              <v:textbox style="mso-fit-shape-to-text:t" inset="0,0,0,15pt">
                <w:txbxContent>
                  <w:p w:rsidRPr="007A1227" w:rsidR="007A1227" w:rsidP="007A1227" w:rsidRDefault="007A1227" w14:paraId="2D56A38C" w14:textId="77777777">
                    <w:pPr>
                      <w:rPr>
                        <w:rFonts w:ascii="Arial" w:hAnsi="Arial" w:eastAsia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7A1227">
                      <w:rPr>
                        <w:rFonts w:ascii="Arial" w:hAnsi="Arial" w:eastAsia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tbl>
    <w:tblPr>
      <w:tblStyle w:val="TableGrid"/>
      <w:tblW w:w="10349" w:type="dxa"/>
      <w:tblInd w:w="-284" w:type="dxa"/>
      <w:tblLayout w:type="fixed"/>
      <w:tblCellMar>
        <w:bottom w:w="113" w:type="dxa"/>
      </w:tblCellMar>
      <w:tblLook w:val="04A0" w:firstRow="1" w:lastRow="0" w:firstColumn="1" w:lastColumn="0" w:noHBand="0" w:noVBand="1"/>
    </w:tblPr>
    <w:tblGrid>
      <w:gridCol w:w="10045"/>
      <w:gridCol w:w="304"/>
    </w:tblGrid>
    <w:tr w:rsidR="00343E2F" w:rsidTr="006153B2" w14:paraId="607C6883" w14:textId="77777777">
      <w:trPr>
        <w:trHeight w:val="57" w:hRule="exact"/>
      </w:trPr>
      <w:tc>
        <w:tcPr>
          <w:tcW w:w="10349" w:type="dxa"/>
          <w:gridSpan w:val="2"/>
          <w:tcBorders>
            <w:top w:val="nil"/>
            <w:left w:val="nil"/>
            <w:bottom w:val="nil"/>
            <w:right w:val="nil"/>
          </w:tcBorders>
          <w:vAlign w:val="bottom"/>
        </w:tcPr>
        <w:p w:rsidRPr="00506999" w:rsidR="00343E2F" w:rsidP="00343E2F" w:rsidRDefault="00343E2F" w14:paraId="040C21E1" w14:textId="77777777">
          <w:pPr>
            <w:pStyle w:val="Header"/>
            <w:jc w:val="right"/>
            <w:rPr>
              <w:rFonts w:ascii="Open Sans" w:hAnsi="Open Sans" w:cs="Open Sans"/>
              <w:color w:val="005F83"/>
              <w:sz w:val="24"/>
              <w:szCs w:val="24"/>
            </w:rPr>
          </w:pPr>
        </w:p>
      </w:tc>
    </w:tr>
    <w:tr w:rsidRPr="00E22E61" w:rsidR="008B0758" w:rsidTr="006153B2" w14:paraId="708C7D7C" w14:textId="77777777">
      <w:trPr>
        <w:trHeight w:val="284"/>
      </w:trPr>
      <w:tc>
        <w:tcPr>
          <w:tcW w:w="10045" w:type="dxa"/>
          <w:tcBorders>
            <w:top w:val="single" w:color="5F779D" w:sz="18" w:space="0"/>
            <w:left w:val="nil"/>
            <w:bottom w:val="nil"/>
            <w:right w:val="nil"/>
          </w:tcBorders>
          <w:vAlign w:val="bottom"/>
        </w:tcPr>
        <w:p w:rsidRPr="00E22E61" w:rsidR="008B0758" w:rsidP="00CE4CCB" w:rsidRDefault="008B0758" w14:paraId="1FC25723" w14:textId="2B65B681">
          <w:pPr>
            <w:pStyle w:val="Header"/>
            <w:tabs>
              <w:tab w:val="clear" w:pos="9026"/>
            </w:tabs>
            <w:rPr>
              <w:rFonts w:ascii="Open Sans" w:hAnsi="Open Sans" w:cs="Open Sans"/>
              <w:caps/>
              <w:sz w:val="16"/>
              <w:szCs w:val="16"/>
            </w:rPr>
          </w:pPr>
          <w:r w:rsidRPr="00E22E61">
            <w:rPr>
              <w:rFonts w:ascii="Open Sans" w:hAnsi="Open Sans" w:cs="Open Sans"/>
              <w:caps/>
              <w:color w:val="000000" w:themeColor="text1"/>
              <w:sz w:val="16"/>
              <w:szCs w:val="16"/>
            </w:rPr>
            <w:fldChar w:fldCharType="begin"/>
          </w:r>
          <w:r w:rsidRPr="00E22E61">
            <w:rPr>
              <w:rFonts w:ascii="Open Sans" w:hAnsi="Open Sans" w:cs="Open Sans"/>
              <w:caps/>
              <w:color w:val="000000" w:themeColor="text1"/>
              <w:sz w:val="16"/>
              <w:szCs w:val="16"/>
            </w:rPr>
            <w:instrText xml:space="preserve"> REF roletitle \h  \* MERGEFORMAT </w:instrText>
          </w:r>
          <w:r w:rsidRPr="00E22E61">
            <w:rPr>
              <w:rFonts w:ascii="Open Sans" w:hAnsi="Open Sans" w:cs="Open Sans"/>
              <w:caps/>
              <w:color w:val="000000" w:themeColor="text1"/>
              <w:sz w:val="16"/>
              <w:szCs w:val="16"/>
            </w:rPr>
          </w:r>
          <w:r w:rsidRPr="00E22E61">
            <w:rPr>
              <w:rFonts w:ascii="Open Sans" w:hAnsi="Open Sans" w:cs="Open Sans"/>
              <w:caps/>
              <w:color w:val="000000" w:themeColor="text1"/>
              <w:sz w:val="16"/>
              <w:szCs w:val="16"/>
            </w:rPr>
            <w:fldChar w:fldCharType="separate"/>
          </w:r>
          <w:sdt>
            <w:sdtPr>
              <w:rPr>
                <w:rFonts w:ascii="Open Sans" w:hAnsi="Open Sans" w:cs="Open Sans"/>
                <w:caps/>
                <w:sz w:val="16"/>
                <w:szCs w:val="16"/>
              </w:rPr>
              <w:alias w:val="Heading"/>
              <w:tag w:val="Role title"/>
              <w:id w:val="-310555402"/>
              <w:lock w:val="sdtLocked"/>
              <w:placeholder>
                <w:docPart w:val="7522C7D5CC4B4547BF1E72BDA78F7047"/>
              </w:placeholder>
              <w:text/>
            </w:sdtPr>
            <w:sdtEndPr/>
            <w:sdtContent>
              <w:r w:rsidRPr="00691051" w:rsidR="00CE4CCB">
                <w:rPr>
                  <w:rFonts w:ascii="Open Sans" w:hAnsi="Open Sans" w:cs="Open Sans"/>
                  <w:caps/>
                  <w:sz w:val="16"/>
                  <w:szCs w:val="16"/>
                </w:rPr>
                <w:t>CYBER WORKFORCE RESOURCING</w:t>
              </w:r>
              <w:r w:rsidR="00551908">
                <w:rPr>
                  <w:rFonts w:ascii="Open Sans" w:hAnsi="Open Sans" w:cs="Open Sans"/>
                  <w:caps/>
                  <w:sz w:val="16"/>
                  <w:szCs w:val="16"/>
                </w:rPr>
                <w:t xml:space="preserve"> BUSINESS CASE</w:t>
              </w:r>
              <w:r w:rsidRPr="00691051" w:rsidR="00CE4CCB">
                <w:rPr>
                  <w:rFonts w:ascii="Open Sans" w:hAnsi="Open Sans" w:cs="Open Sans"/>
                  <w:caps/>
                  <w:sz w:val="16"/>
                  <w:szCs w:val="16"/>
                </w:rPr>
                <w:t xml:space="preserve"> </w:t>
              </w:r>
            </w:sdtContent>
          </w:sdt>
          <w:r w:rsidRPr="00E22E61">
            <w:rPr>
              <w:rFonts w:ascii="Open Sans" w:hAnsi="Open Sans" w:cs="Open Sans"/>
              <w:caps/>
              <w:color w:val="000000" w:themeColor="text1"/>
              <w:sz w:val="16"/>
              <w:szCs w:val="16"/>
            </w:rPr>
            <w:fldChar w:fldCharType="end"/>
          </w:r>
          <w:r w:rsidRPr="00E22E61" w:rsidR="00A764B3">
            <w:rPr>
              <w:rFonts w:ascii="Open Sans" w:hAnsi="Open Sans" w:cs="Open Sans"/>
              <w:caps/>
              <w:color w:val="000000" w:themeColor="text1"/>
              <w:sz w:val="16"/>
              <w:szCs w:val="16"/>
            </w:rPr>
            <w:t xml:space="preserve"> </w:t>
          </w:r>
        </w:p>
      </w:tc>
      <w:tc>
        <w:tcPr>
          <w:tcW w:w="304" w:type="dxa"/>
          <w:tcBorders>
            <w:top w:val="single" w:color="5F779D" w:sz="18" w:space="0"/>
            <w:left w:val="nil"/>
            <w:bottom w:val="nil"/>
            <w:right w:val="nil"/>
          </w:tcBorders>
          <w:vAlign w:val="center"/>
        </w:tcPr>
        <w:p w:rsidRPr="00E22E61" w:rsidR="008B0758" w:rsidP="008B0758" w:rsidRDefault="008B0758" w14:paraId="7D95A29E" w14:textId="77777777">
          <w:pPr>
            <w:pStyle w:val="Header"/>
            <w:jc w:val="right"/>
            <w:rPr>
              <w:rFonts w:ascii="Open Sans" w:hAnsi="Open Sans" w:cs="Open Sans"/>
              <w:sz w:val="16"/>
              <w:szCs w:val="16"/>
            </w:rPr>
          </w:pPr>
          <w:r w:rsidRPr="00E22E61">
            <w:rPr>
              <w:rFonts w:ascii="Open Sans" w:hAnsi="Open Sans" w:cs="Open Sans"/>
              <w:sz w:val="16"/>
              <w:szCs w:val="16"/>
            </w:rPr>
            <w:fldChar w:fldCharType="begin"/>
          </w:r>
          <w:r w:rsidRPr="00E22E61">
            <w:rPr>
              <w:rFonts w:ascii="Open Sans" w:hAnsi="Open Sans" w:cs="Open Sans"/>
              <w:sz w:val="16"/>
              <w:szCs w:val="16"/>
            </w:rPr>
            <w:instrText xml:space="preserve"> PAGE   \* MERGEFORMAT </w:instrText>
          </w:r>
          <w:r w:rsidRPr="00E22E61">
            <w:rPr>
              <w:rFonts w:ascii="Open Sans" w:hAnsi="Open Sans" w:cs="Open Sans"/>
              <w:sz w:val="16"/>
              <w:szCs w:val="16"/>
            </w:rPr>
            <w:fldChar w:fldCharType="separate"/>
          </w:r>
          <w:r w:rsidRPr="00E22E61">
            <w:rPr>
              <w:rFonts w:ascii="Open Sans" w:hAnsi="Open Sans" w:cs="Open Sans"/>
              <w:sz w:val="16"/>
              <w:szCs w:val="16"/>
            </w:rPr>
            <w:t>1</w:t>
          </w:r>
          <w:r w:rsidRPr="00E22E61">
            <w:rPr>
              <w:rFonts w:ascii="Open Sans" w:hAnsi="Open Sans" w:cs="Open Sans"/>
              <w:noProof/>
              <w:sz w:val="16"/>
              <w:szCs w:val="16"/>
            </w:rPr>
            <w:fldChar w:fldCharType="end"/>
          </w:r>
        </w:p>
      </w:tc>
    </w:tr>
    <w:tr w:rsidR="008B0758" w:rsidTr="006153B2" w14:paraId="7B0BDF9F" w14:textId="77777777">
      <w:trPr>
        <w:trHeight w:val="284" w:hRule="exact"/>
      </w:trPr>
      <w:tc>
        <w:tcPr>
          <w:tcW w:w="10349" w:type="dxa"/>
          <w:gridSpan w:val="2"/>
          <w:tcBorders>
            <w:top w:val="nil"/>
            <w:left w:val="nil"/>
            <w:bottom w:val="nil"/>
            <w:right w:val="nil"/>
          </w:tcBorders>
          <w:vAlign w:val="bottom"/>
        </w:tcPr>
        <w:p w:rsidRPr="00B823A3" w:rsidR="008B0758" w:rsidP="008B0758" w:rsidRDefault="005016D5" w14:paraId="58B6E213" w14:textId="781739AB">
          <w:pPr>
            <w:pStyle w:val="Header"/>
            <w:ind w:right="-108"/>
            <w:jc w:val="right"/>
            <w:rPr>
              <w:rFonts w:ascii="Open Sans Semibold" w:hAnsi="Open Sans Semibold" w:cs="Open Sans Semibold"/>
              <w:color w:val="C00000"/>
              <w:sz w:val="24"/>
              <w:szCs w:val="24"/>
            </w:rPr>
          </w:pPr>
          <w:r>
            <w:rPr>
              <w:rFonts w:ascii="Open Sans" w:hAnsi="Open Sans" w:cs="Open Sans"/>
              <w:noProof/>
              <w:color w:val="005F83"/>
              <w:sz w:val="24"/>
              <w:szCs w:val="24"/>
            </w:rPr>
            <mc:AlternateContent>
              <mc:Choice Requires="wps">
                <w:drawing>
                  <wp:anchor distT="0" distB="0" distL="0" distR="0" simplePos="0" relativeHeight="251658241" behindDoc="0" locked="0" layoutInCell="1" allowOverlap="1" wp14:anchorId="0B919FB1" wp14:editId="7D797A86">
                    <wp:simplePos x="0" y="0"/>
                    <wp:positionH relativeFrom="page">
                      <wp:posOffset>2962910</wp:posOffset>
                    </wp:positionH>
                    <wp:positionV relativeFrom="page">
                      <wp:posOffset>1270</wp:posOffset>
                    </wp:positionV>
                    <wp:extent cx="686435" cy="358140"/>
                    <wp:effectExtent l="0" t="0" r="18415" b="0"/>
                    <wp:wrapTopAndBottom/>
                    <wp:docPr id="478991297" name="Text Box 61" descr="OFFICIAL 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86435" cy="3581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Pr="007A1227" w:rsidR="007A1227" w:rsidP="007A1227" w:rsidRDefault="007A1227" w14:paraId="271031AB" w14:textId="77777777">
                                <w:pPr>
                                  <w:rPr>
                                    <w:rFonts w:ascii="Arial" w:hAnsi="Arial" w:eastAsia="Arial" w:cs="Arial"/>
                                    <w:noProof/>
                                    <w:color w:val="A80000"/>
                                    <w:sz w:val="24"/>
                                    <w:szCs w:val="24"/>
                                  </w:rPr>
                                </w:pPr>
                                <w:r w:rsidRPr="007A1227">
                                  <w:rPr>
                                    <w:rFonts w:ascii="Arial" w:hAnsi="Arial" w:eastAsia="Arial" w:cs="Arial"/>
                                    <w:noProof/>
                                    <w:color w:val="A80000"/>
                                    <w:sz w:val="24"/>
                                    <w:szCs w:val="24"/>
                                  </w:rPr>
                                  <w:t xml:space="preserve">OFFICIAL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 w14:anchorId="0B919FB1">
                    <v:stroke joinstyle="miter"/>
                    <v:path gradientshapeok="t" o:connecttype="rect"/>
                  </v:shapetype>
                  <v:shape id="Text Box 61" style="position:absolute;left:0;text-align:left;margin-left:233.3pt;margin-top:.1pt;width:54.05pt;height:28.2pt;z-index:251658241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alt="OFFICIAL 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">
                    <v:textbox inset="0,0,0,15pt">
                      <w:txbxContent>
                        <w:p w:rsidRPr="007A1227" w:rsidR="007A1227" w:rsidP="007A1227" w:rsidRDefault="007A1227" w14:paraId="271031AB" w14:textId="77777777">
                          <w:pPr>
                            <w:rPr>
                              <w:rFonts w:ascii="Arial" w:hAnsi="Arial" w:eastAsia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7A1227">
                            <w:rPr>
                              <w:rFonts w:ascii="Arial" w:hAnsi="Arial" w:eastAsia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v:textbox>
                    <w10:wrap type="topAndBottom" anchorx="page" anchory="page"/>
                  </v:shape>
                </w:pict>
              </mc:Fallback>
            </mc:AlternateContent>
          </w:r>
        </w:p>
      </w:tc>
    </w:tr>
  </w:tbl>
  <w:p w:rsidRPr="00557B42" w:rsidR="00680F97" w:rsidRDefault="00680F97" w14:paraId="118EC61C" w14:textId="5259107F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tbl>
    <w:tblPr>
      <w:tblStyle w:val="TableGrid"/>
      <w:tblW w:w="10349" w:type="dxa"/>
      <w:tblInd w:w="-284" w:type="dxa"/>
      <w:tblLayout w:type="fixed"/>
      <w:tblCellMar>
        <w:bottom w:w="113" w:type="dxa"/>
      </w:tblCellMar>
      <w:tblLook w:val="04A0" w:firstRow="1" w:lastRow="0" w:firstColumn="1" w:lastColumn="0" w:noHBand="0" w:noVBand="1"/>
    </w:tblPr>
    <w:tblGrid>
      <w:gridCol w:w="10045"/>
      <w:gridCol w:w="304"/>
    </w:tblGrid>
    <w:tr w:rsidR="009A4215" w:rsidTr="008F49C7" w14:paraId="66E08D47" w14:textId="77777777">
      <w:trPr>
        <w:trHeight w:val="218"/>
      </w:trPr>
      <w:tc>
        <w:tcPr>
          <w:tcW w:w="10349" w:type="dxa"/>
          <w:gridSpan w:val="2"/>
          <w:tcBorders>
            <w:top w:val="nil"/>
            <w:left w:val="nil"/>
            <w:bottom w:val="single" w:color="5F779D" w:sz="18" w:space="0"/>
            <w:right w:val="nil"/>
          </w:tcBorders>
        </w:tcPr>
        <w:p w:rsidRPr="00B140B1" w:rsidR="009A4215" w:rsidP="008B6276" w:rsidRDefault="009A4215" w14:paraId="5751596D" w14:textId="77777777">
          <w:pPr>
            <w:pStyle w:val="Header"/>
            <w:jc w:val="right"/>
            <w:rPr>
              <w:rFonts w:ascii="Open Sans" w:hAnsi="Open Sans" w:cs="Open Sans"/>
              <w:sz w:val="16"/>
              <w:szCs w:val="16"/>
            </w:rPr>
          </w:pPr>
        </w:p>
      </w:tc>
    </w:tr>
    <w:tr w:rsidRPr="00D44767" w:rsidR="009B3D7C" w:rsidTr="008F49C7" w14:paraId="2D8449B7" w14:textId="77777777">
      <w:trPr>
        <w:trHeight w:val="340"/>
      </w:trPr>
      <w:tc>
        <w:tcPr>
          <w:tcW w:w="10045" w:type="dxa"/>
          <w:tcBorders>
            <w:top w:val="single" w:color="5F779D" w:sz="18" w:space="0"/>
            <w:left w:val="nil"/>
            <w:bottom w:val="nil"/>
            <w:right w:val="nil"/>
          </w:tcBorders>
          <w:vAlign w:val="bottom"/>
        </w:tcPr>
        <w:p w:rsidRPr="00D44767" w:rsidR="009B3D7C" w:rsidP="006324F9" w:rsidRDefault="00D82D57" w14:paraId="4F98BF19" w14:textId="3182E857">
          <w:pPr>
            <w:pStyle w:val="Header"/>
            <w:ind w:left="38"/>
            <w:rPr>
              <w:rFonts w:ascii="Open Sans" w:hAnsi="Open Sans" w:cs="Open Sans"/>
              <w:caps/>
              <w:color w:val="000000" w:themeColor="text1"/>
              <w:sz w:val="16"/>
              <w:szCs w:val="16"/>
            </w:rPr>
          </w:pPr>
          <w:r w:rsidRPr="00D44767">
            <w:rPr>
              <w:rFonts w:ascii="Open Sans" w:hAnsi="Open Sans" w:cs="Open Sans"/>
              <w:noProof/>
              <w:color w:val="005F83"/>
              <w:sz w:val="24"/>
              <w:szCs w:val="24"/>
            </w:rPr>
            <mc:AlternateContent>
              <mc:Choice Requires="wps">
                <w:drawing>
                  <wp:anchor distT="0" distB="0" distL="0" distR="0" simplePos="0" relativeHeight="251658240" behindDoc="0" locked="0" layoutInCell="1" allowOverlap="1" wp14:anchorId="5C713733" wp14:editId="36225CD1">
                    <wp:simplePos x="0" y="0"/>
                    <wp:positionH relativeFrom="page">
                      <wp:posOffset>3094990</wp:posOffset>
                    </wp:positionH>
                    <wp:positionV relativeFrom="page">
                      <wp:posOffset>184785</wp:posOffset>
                    </wp:positionV>
                    <wp:extent cx="686435" cy="365760"/>
                    <wp:effectExtent l="0" t="0" r="18415" b="0"/>
                    <wp:wrapNone/>
                    <wp:docPr id="1611473488" name="Text Box 59" descr="OFFICIAL 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86435" cy="3657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Pr="007A1227" w:rsidR="007A1227" w:rsidP="007A1227" w:rsidRDefault="007A1227" w14:paraId="54E5A43A" w14:textId="77777777">
                                <w:pPr>
                                  <w:rPr>
                                    <w:rFonts w:ascii="Arial" w:hAnsi="Arial" w:eastAsia="Arial" w:cs="Arial"/>
                                    <w:noProof/>
                                    <w:color w:val="A80000"/>
                                    <w:sz w:val="24"/>
                                    <w:szCs w:val="24"/>
                                  </w:rPr>
                                </w:pPr>
                                <w:r w:rsidRPr="007A1227">
                                  <w:rPr>
                                    <w:rFonts w:ascii="Arial" w:hAnsi="Arial" w:eastAsia="Arial" w:cs="Arial"/>
                                    <w:noProof/>
                                    <w:color w:val="A80000"/>
                                    <w:sz w:val="24"/>
                                    <w:szCs w:val="24"/>
                                  </w:rPr>
                                  <w:t xml:space="preserve">OFFICIAL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 w14:anchorId="5C713733">
                    <v:stroke joinstyle="miter"/>
                    <v:path gradientshapeok="t" o:connecttype="rect"/>
                  </v:shapetype>
                  <v:shape id="Text Box 59" style="position:absolute;left:0;text-align:left;margin-left:243.7pt;margin-top:14.55pt;width:54.05pt;height:28.8pt;z-index:251658240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alt="OFFICIAL 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">
                    <v:textbox style="mso-fit-shape-to-text:t" inset="0,0,0,15pt">
                      <w:txbxContent>
                        <w:p w:rsidRPr="007A1227" w:rsidR="007A1227" w:rsidP="007A1227" w:rsidRDefault="007A1227" w14:paraId="54E5A43A" w14:textId="77777777">
                          <w:pPr>
                            <w:rPr>
                              <w:rFonts w:ascii="Arial" w:hAnsi="Arial" w:eastAsia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7A1227">
                            <w:rPr>
                              <w:rFonts w:ascii="Arial" w:hAnsi="Arial" w:eastAsia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Pr="00D44767" w:rsidR="005321DB">
            <w:rPr>
              <w:rFonts w:ascii="Open Sans" w:hAnsi="Open Sans" w:cs="Open Sans"/>
              <w:caps/>
              <w:color w:val="000000" w:themeColor="text1"/>
              <w:sz w:val="16"/>
              <w:szCs w:val="16"/>
            </w:rPr>
            <w:fldChar w:fldCharType="begin"/>
          </w:r>
          <w:r w:rsidRPr="00D44767" w:rsidR="005321DB">
            <w:rPr>
              <w:rFonts w:ascii="Open Sans" w:hAnsi="Open Sans" w:cs="Open Sans"/>
              <w:caps/>
              <w:color w:val="000000" w:themeColor="text1"/>
              <w:sz w:val="16"/>
              <w:szCs w:val="16"/>
            </w:rPr>
            <w:instrText xml:space="preserve"> REF roletitle \h  \* MERGEFORMAT </w:instrText>
          </w:r>
          <w:r w:rsidRPr="00D44767" w:rsidR="005321DB">
            <w:rPr>
              <w:rFonts w:ascii="Open Sans" w:hAnsi="Open Sans" w:cs="Open Sans"/>
              <w:caps/>
              <w:color w:val="000000" w:themeColor="text1"/>
              <w:sz w:val="16"/>
              <w:szCs w:val="16"/>
            </w:rPr>
          </w:r>
          <w:r w:rsidRPr="00D44767" w:rsidR="005321DB">
            <w:rPr>
              <w:rFonts w:ascii="Open Sans" w:hAnsi="Open Sans" w:cs="Open Sans"/>
              <w:caps/>
              <w:color w:val="000000" w:themeColor="text1"/>
              <w:sz w:val="16"/>
              <w:szCs w:val="16"/>
            </w:rPr>
            <w:fldChar w:fldCharType="separate"/>
          </w:r>
          <w:sdt>
            <w:sdtPr>
              <w:rPr>
                <w:rFonts w:ascii="Open Sans" w:hAnsi="Open Sans" w:cs="Open Sans"/>
                <w:caps/>
                <w:color w:val="000000" w:themeColor="text1"/>
                <w:sz w:val="16"/>
                <w:szCs w:val="16"/>
              </w:rPr>
              <w:alias w:val="Heading"/>
              <w:tag w:val="Role title"/>
              <w:id w:val="-1612587454"/>
              <w:lock w:val="sdtLocked"/>
              <w:placeholder>
                <w:docPart w:val="A6882711A0194496BB149C38E9762821"/>
              </w:placeholder>
              <w:text/>
            </w:sdtPr>
            <w:sdtEndPr/>
            <w:sdtContent>
              <w:r w:rsidRPr="004D7009" w:rsidR="004D7009">
                <w:rPr>
                  <w:rFonts w:ascii="Open Sans" w:hAnsi="Open Sans" w:cs="Open Sans"/>
                  <w:caps/>
                  <w:color w:val="000000" w:themeColor="text1"/>
                  <w:sz w:val="16"/>
                  <w:szCs w:val="16"/>
                </w:rPr>
                <w:t xml:space="preserve">CYBER WORKFORCE RESOURCING BUSINESS CASE </w:t>
              </w:r>
            </w:sdtContent>
          </w:sdt>
          <w:r w:rsidRPr="00D44767" w:rsidR="005321DB">
            <w:rPr>
              <w:rFonts w:ascii="Open Sans" w:hAnsi="Open Sans" w:cs="Open Sans"/>
              <w:caps/>
              <w:color w:val="000000" w:themeColor="text1"/>
              <w:sz w:val="16"/>
              <w:szCs w:val="16"/>
            </w:rPr>
            <w:fldChar w:fldCharType="end"/>
          </w:r>
          <w:r w:rsidRPr="00D44767" w:rsidR="00A764B3">
            <w:rPr>
              <w:rFonts w:ascii="Open Sans" w:hAnsi="Open Sans" w:cs="Open Sans"/>
              <w:caps/>
              <w:color w:val="000000" w:themeColor="text1"/>
              <w:sz w:val="16"/>
              <w:szCs w:val="16"/>
            </w:rPr>
            <w:t xml:space="preserve"> </w:t>
          </w:r>
          <w:r w:rsidRPr="00D44767" w:rsidR="00610771">
            <w:rPr>
              <w:rFonts w:ascii="Open Sans" w:hAnsi="Open Sans" w:cs="Open Sans"/>
              <w:caps/>
              <w:color w:val="000000" w:themeColor="text1"/>
              <w:sz w:val="16"/>
              <w:szCs w:val="16"/>
            </w:rPr>
            <w:t xml:space="preserve"> </w:t>
          </w:r>
        </w:p>
      </w:tc>
      <w:tc>
        <w:tcPr>
          <w:tcW w:w="304" w:type="dxa"/>
          <w:tcBorders>
            <w:top w:val="single" w:color="5F779D" w:sz="18" w:space="0"/>
            <w:left w:val="nil"/>
            <w:bottom w:val="nil"/>
            <w:right w:val="nil"/>
          </w:tcBorders>
          <w:vAlign w:val="center"/>
        </w:tcPr>
        <w:p w:rsidRPr="00D44767" w:rsidR="009B3D7C" w:rsidP="008B6276" w:rsidRDefault="009B3D7C" w14:paraId="31E807E9" w14:textId="77777777">
          <w:pPr>
            <w:pStyle w:val="Header"/>
            <w:jc w:val="right"/>
            <w:rPr>
              <w:rFonts w:ascii="Open Sans" w:hAnsi="Open Sans" w:cs="Open Sans"/>
              <w:caps/>
              <w:sz w:val="16"/>
              <w:szCs w:val="16"/>
            </w:rPr>
          </w:pPr>
          <w:r w:rsidRPr="00D44767">
            <w:rPr>
              <w:rFonts w:ascii="Open Sans" w:hAnsi="Open Sans" w:cs="Open Sans"/>
              <w:caps/>
              <w:sz w:val="16"/>
              <w:szCs w:val="16"/>
            </w:rPr>
            <w:fldChar w:fldCharType="begin"/>
          </w:r>
          <w:r w:rsidRPr="00D44767">
            <w:rPr>
              <w:rFonts w:ascii="Open Sans" w:hAnsi="Open Sans" w:cs="Open Sans"/>
              <w:caps/>
              <w:sz w:val="16"/>
              <w:szCs w:val="16"/>
            </w:rPr>
            <w:instrText xml:space="preserve"> PAGE   \* MERGEFORMAT </w:instrText>
          </w:r>
          <w:r w:rsidRPr="00D44767">
            <w:rPr>
              <w:rFonts w:ascii="Open Sans" w:hAnsi="Open Sans" w:cs="Open Sans"/>
              <w:caps/>
              <w:sz w:val="16"/>
              <w:szCs w:val="16"/>
            </w:rPr>
            <w:fldChar w:fldCharType="separate"/>
          </w:r>
          <w:r w:rsidRPr="00D44767">
            <w:rPr>
              <w:rFonts w:ascii="Open Sans" w:hAnsi="Open Sans" w:cs="Open Sans"/>
              <w:caps/>
              <w:sz w:val="16"/>
              <w:szCs w:val="16"/>
            </w:rPr>
            <w:t>1</w:t>
          </w:r>
          <w:r w:rsidRPr="00D44767">
            <w:rPr>
              <w:rFonts w:ascii="Open Sans" w:hAnsi="Open Sans" w:cs="Open Sans"/>
              <w:caps/>
              <w:noProof/>
              <w:sz w:val="16"/>
              <w:szCs w:val="16"/>
            </w:rPr>
            <w:fldChar w:fldCharType="end"/>
          </w:r>
        </w:p>
      </w:tc>
    </w:tr>
    <w:tr w:rsidR="008B6276" w:rsidTr="008F49C7" w14:paraId="4FBBA7A7" w14:textId="77777777">
      <w:trPr>
        <w:trHeight w:val="284" w:hRule="exact"/>
      </w:trPr>
      <w:tc>
        <w:tcPr>
          <w:tcW w:w="10349" w:type="dxa"/>
          <w:gridSpan w:val="2"/>
          <w:tcBorders>
            <w:top w:val="nil"/>
            <w:left w:val="nil"/>
            <w:bottom w:val="nil"/>
            <w:right w:val="nil"/>
          </w:tcBorders>
          <w:vAlign w:val="bottom"/>
        </w:tcPr>
        <w:p w:rsidRPr="00B823A3" w:rsidR="008B6276" w:rsidP="00A65CAA" w:rsidRDefault="008B6276" w14:paraId="470CC3AD" w14:textId="77777777">
          <w:pPr>
            <w:pStyle w:val="Header"/>
            <w:ind w:right="-108"/>
            <w:jc w:val="right"/>
            <w:rPr>
              <w:rFonts w:ascii="Open Sans Semibold" w:hAnsi="Open Sans Semibold" w:cs="Open Sans Semibold"/>
              <w:color w:val="C00000"/>
              <w:sz w:val="24"/>
              <w:szCs w:val="24"/>
            </w:rPr>
          </w:pPr>
        </w:p>
      </w:tc>
    </w:tr>
  </w:tbl>
  <w:p w:rsidRPr="00A65CAA" w:rsidR="00A65CAA" w:rsidRDefault="00A65CAA" w14:paraId="6D1B8968" w14:textId="77777777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508FF" w:rsidP="00F43DBE" w:rsidRDefault="004508FF" w14:paraId="50903A26" w14:textId="77777777">
      <w:r>
        <w:separator/>
      </w:r>
    </w:p>
  </w:footnote>
  <w:footnote w:type="continuationSeparator" w:id="0">
    <w:p w:rsidR="004508FF" w:rsidP="00F43DBE" w:rsidRDefault="004508FF" w14:paraId="358D7DD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A14AD3" w:rsidRDefault="007A1227" w14:paraId="55DEC8FC" w14:textId="7777777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4877F34" wp14:editId="4D27C74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65760"/>
              <wp:effectExtent l="0" t="0" r="18415" b="15240"/>
              <wp:wrapNone/>
              <wp:docPr id="99225920" name="Text Box 5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7A1227" w:rsidR="007A1227" w:rsidP="007A1227" w:rsidRDefault="007A1227" w14:paraId="347CE63F" w14:textId="77777777">
                          <w:pPr>
                            <w:rPr>
                              <w:rFonts w:ascii="Arial" w:hAnsi="Arial" w:eastAsia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7A1227">
                            <w:rPr>
                              <w:rFonts w:ascii="Arial" w:hAnsi="Arial" w:eastAsia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34877F34">
              <v:stroke joinstyle="miter"/>
              <v:path gradientshapeok="t" o:connecttype="rect"/>
            </v:shapetype>
            <v:shape id="Text Box 57" style="position:absolute;margin-left:0;margin-top:0;width:54.05pt;height:28.8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">
              <v:textbox style="mso-fit-shape-to-text:t" inset="0,15pt,0,0">
                <w:txbxContent>
                  <w:p w:rsidRPr="007A1227" w:rsidR="007A1227" w:rsidP="007A1227" w:rsidRDefault="007A1227" w14:paraId="347CE63F" w14:textId="77777777">
                    <w:pPr>
                      <w:rPr>
                        <w:rFonts w:ascii="Arial" w:hAnsi="Arial" w:eastAsia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7A1227">
                      <w:rPr>
                        <w:rFonts w:ascii="Arial" w:hAnsi="Arial" w:eastAsia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tbl>
    <w:tblPr>
      <w:tblStyle w:val="TableGrid"/>
      <w:tblW w:w="10773" w:type="dxa"/>
      <w:tblInd w:w="-284" w:type="dxa"/>
      <w:tblLook w:val="04A0" w:firstRow="1" w:lastRow="0" w:firstColumn="1" w:lastColumn="0" w:noHBand="0" w:noVBand="1"/>
    </w:tblPr>
    <w:tblGrid>
      <w:gridCol w:w="10773"/>
    </w:tblGrid>
    <w:tr w:rsidR="00940B9B" w:rsidTr="00666AC9" w14:paraId="4321770B" w14:textId="77777777">
      <w:trPr>
        <w:trHeight w:val="851" w:hRule="exact"/>
      </w:trPr>
      <w:tc>
        <w:tcPr>
          <w:tcW w:w="10206" w:type="dxa"/>
          <w:tcBorders>
            <w:top w:val="nil"/>
            <w:left w:val="nil"/>
            <w:bottom w:val="nil"/>
            <w:right w:val="nil"/>
          </w:tcBorders>
        </w:tcPr>
        <w:p w:rsidRPr="00064971" w:rsidR="00940B9B" w:rsidP="00064971" w:rsidRDefault="00940B9B" w14:paraId="1D543928" w14:textId="77777777">
          <w:pPr>
            <w:pStyle w:val="Header"/>
            <w:jc w:val="center"/>
            <w:rPr>
              <w:rFonts w:ascii="Arial" w:hAnsi="Arial" w:cs="Arial"/>
              <w:b/>
              <w:bCs/>
              <w:color w:val="C00000"/>
              <w:sz w:val="24"/>
              <w:szCs w:val="24"/>
            </w:rPr>
          </w:pPr>
          <w:bookmarkStart w:name="_Hlk129183240" w:id="3"/>
          <w:bookmarkStart w:name="_Hlk133496817" w:id="4"/>
          <w:bookmarkStart w:name="_Hlk133496818" w:id="5"/>
          <w:bookmarkStart w:name="_Hlk133496819" w:id="6"/>
          <w:bookmarkStart w:name="_Hlk133496820" w:id="7"/>
          <w:r>
            <w:rPr>
              <w:rFonts w:ascii="Arial" w:hAnsi="Arial" w:cs="Arial"/>
              <w:b/>
              <w:bCs/>
              <w:noProof/>
              <w:color w:val="C00000"/>
              <w:sz w:val="24"/>
              <w:szCs w:val="24"/>
            </w:rPr>
            <mc:AlternateContent>
              <mc:Choice Requires="wps">
                <w:drawing>
                  <wp:anchor distT="0" distB="0" distL="0" distR="0" simplePos="0" relativeHeight="251658245" behindDoc="0" locked="0" layoutInCell="1" allowOverlap="1" wp14:anchorId="0A14E363" wp14:editId="12C2991C">
                    <wp:simplePos x="0" y="0"/>
                    <wp:positionH relativeFrom="page">
                      <wp:posOffset>2915920</wp:posOffset>
                    </wp:positionH>
                    <wp:positionV relativeFrom="page">
                      <wp:posOffset>-167640</wp:posOffset>
                    </wp:positionV>
                    <wp:extent cx="686435" cy="365760"/>
                    <wp:effectExtent l="0" t="0" r="18415" b="15240"/>
                    <wp:wrapNone/>
                    <wp:docPr id="375317460" name="Text Box 58" descr="OFFICIAL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86435" cy="3657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Pr="007A1227" w:rsidR="00940B9B" w:rsidP="007A1227" w:rsidRDefault="00940B9B" w14:paraId="45224001" w14:textId="77777777">
                                <w:pPr>
                                  <w:rPr>
                                    <w:rFonts w:ascii="Arial" w:hAnsi="Arial" w:eastAsia="Arial" w:cs="Arial"/>
                                    <w:noProof/>
                                    <w:color w:val="A80000"/>
                                    <w:sz w:val="24"/>
                                    <w:szCs w:val="24"/>
                                  </w:rPr>
                                </w:pPr>
                                <w:r w:rsidRPr="007A1227">
                                  <w:rPr>
                                    <w:rFonts w:ascii="Arial" w:hAnsi="Arial" w:eastAsia="Arial" w:cs="Arial"/>
                                    <w:noProof/>
                                    <w:color w:val="A80000"/>
                                    <w:sz w:val="24"/>
                                    <w:szCs w:val="24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id="_x0000_t202" coordsize="21600,21600" o:spt="202" path="m,l,21600r21600,l21600,xe" w14:anchorId="0A14E363">
                    <v:stroke joinstyle="miter"/>
                    <v:path gradientshapeok="t" o:connecttype="rect"/>
                  </v:shapetype>
                  <v:shape id="Text Box 58" style="position:absolute;left:0;text-align:left;margin-left:229.6pt;margin-top:-13.2pt;width:54.05pt;height:28.8pt;z-index:251658245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">
                    <v:textbox style="mso-fit-shape-to-text:t" inset="0,15pt,0,0">
                      <w:txbxContent>
                        <w:p w:rsidRPr="007A1227" w:rsidR="00940B9B" w:rsidP="007A1227" w:rsidRDefault="00940B9B" w14:paraId="45224001" w14:textId="77777777">
                          <w:pPr>
                            <w:rPr>
                              <w:rFonts w:ascii="Arial" w:hAnsi="Arial" w:eastAsia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7A1227">
                            <w:rPr>
                              <w:rFonts w:ascii="Arial" w:hAnsi="Arial" w:eastAsia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</w:tr>
    <w:bookmarkEnd w:id="3"/>
    <w:bookmarkEnd w:id="4"/>
    <w:bookmarkEnd w:id="5"/>
    <w:bookmarkEnd w:id="6"/>
    <w:bookmarkEnd w:id="7"/>
  </w:tbl>
  <w:p w:rsidRPr="001D5397" w:rsidR="001D5397" w:rsidP="008B6276" w:rsidRDefault="001D5397" w14:paraId="75E0ADB8" w14:textId="77777777">
    <w:pPr>
      <w:pStyle w:val="Header"/>
      <w:spacing w:after="240"/>
      <w:rPr>
        <w:rFonts w:ascii="Open Sans bold" w:hAnsi="Open Sans bold"/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xmlns:pic="http://schemas.openxmlformats.org/drawingml/2006/picture" mc:Ignorable="w14 w15 w16se w16cid w16 w16cex w16sdtdh w16sdtfl w16du wp14">
  <w:tbl>
    <w:tblPr>
      <w:tblStyle w:val="TableGrid"/>
      <w:tblW w:w="10773" w:type="dxa"/>
      <w:tblInd w:w="-284" w:type="dxa"/>
      <w:tblLook w:val="04A0" w:firstRow="1" w:lastRow="0" w:firstColumn="1" w:lastColumn="0" w:noHBand="0" w:noVBand="1"/>
    </w:tblPr>
    <w:tblGrid>
      <w:gridCol w:w="10773"/>
    </w:tblGrid>
    <w:tr w:rsidRPr="00566A59" w:rsidR="004A78BE" w:rsidTr="1950B01D" w14:paraId="7DF7BC94" w14:textId="77777777">
      <w:trPr>
        <w:trHeight w:val="1134" w:hRule="exact"/>
      </w:trPr>
      <w:tc>
        <w:tcPr>
          <w:tcW w:w="10206" w:type="dxa"/>
          <w:tcBorders>
            <w:top w:val="nil"/>
            <w:left w:val="nil"/>
            <w:bottom w:val="nil"/>
            <w:right w:val="nil"/>
          </w:tcBorders>
          <w:tcMar/>
        </w:tcPr>
        <w:p w:rsidRPr="007A1227" w:rsidR="004A78BE" w:rsidP="007A1227" w:rsidRDefault="007A1227" w14:paraId="5D1B5E26" w14:textId="77777777">
          <w:pPr>
            <w:pStyle w:val="Header"/>
            <w:spacing w:line="288" w:lineRule="exact"/>
            <w:jc w:val="center"/>
            <w:rPr>
              <w:rFonts w:ascii="Arial" w:hAnsi="Arial" w:cs="Arial"/>
              <w:color w:val="C00000"/>
              <w:sz w:val="24"/>
              <w:szCs w:val="24"/>
            </w:rPr>
          </w:pPr>
          <w:r>
            <w:rPr>
              <w:noProof/>
              <w:sz w:val="24"/>
              <w:szCs w:val="24"/>
            </w:rPr>
            <mc:AlternateContent>
              <mc:Choice Requires="wps">
                <w:drawing>
                  <wp:anchor distT="0" distB="0" distL="0" distR="0" simplePos="0" relativeHeight="251658242" behindDoc="0" locked="0" layoutInCell="1" allowOverlap="1" wp14:anchorId="02F83736" wp14:editId="076AC665">
                    <wp:simplePos x="609600" y="180975"/>
                    <wp:positionH relativeFrom="page">
                      <wp:align>center</wp:align>
                    </wp:positionH>
                    <wp:positionV relativeFrom="page">
                      <wp:align>top</wp:align>
                    </wp:positionV>
                    <wp:extent cx="686435" cy="365760"/>
                    <wp:effectExtent l="0" t="0" r="18415" b="15240"/>
                    <wp:wrapNone/>
                    <wp:docPr id="183502609" name="Text Box 56" descr="OFFICIAL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86435" cy="3657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Pr="00DC79A3" w:rsidR="007A1227" w:rsidP="007A1227" w:rsidRDefault="007A1227" w14:paraId="5AAF37F0" w14:textId="77777777">
                                <w:pPr>
                                  <w:rPr>
                                    <w:rFonts w:ascii="Arial" w:hAnsi="Arial" w:eastAsia="Arial" w:cs="Arial"/>
                                    <w:noProof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DC79A3">
                                  <w:rPr>
                                    <w:rFonts w:ascii="Arial" w:hAnsi="Arial" w:eastAsia="Arial" w:cs="Arial"/>
                                    <w:noProof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id="_x0000_t202" coordsize="21600,21600" o:spt="202" path="m,l,21600r21600,l21600,xe" w14:anchorId="02F83736">
                    <v:stroke joinstyle="miter"/>
                    <v:path gradientshapeok="t" o:connecttype="rect"/>
                  </v:shapetype>
                  <v:shape id="Text Box 56" style="position:absolute;left:0;text-align:left;margin-left:0;margin-top:0;width:54.05pt;height:28.8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">
                    <v:textbox style="mso-fit-shape-to-text:t" inset="0,15pt,0,0">
                      <w:txbxContent>
                        <w:p w:rsidRPr="00DC79A3" w:rsidR="007A1227" w:rsidP="007A1227" w:rsidRDefault="007A1227" w14:paraId="5AAF37F0" w14:textId="77777777">
                          <w:pPr>
                            <w:rPr>
                              <w:rFonts w:ascii="Arial" w:hAnsi="Arial" w:eastAsia="Arial" w:cs="Arial"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DC79A3">
                            <w:rPr>
                              <w:rFonts w:ascii="Arial" w:hAnsi="Arial" w:eastAsia="Arial" w:cs="Arial"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1950B01D">
            <w:drawing>
              <wp:anchor distT="0" distB="0" distL="114300" distR="114300" simplePos="0" relativeHeight="251658246" behindDoc="1" locked="0" layoutInCell="1" allowOverlap="1" wp14:editId="54B40370" wp14:anchorId="2649D7E1">
                <wp:simplePos x="0" y="0"/>
                <wp:positionH relativeFrom="column">
                  <wp:posOffset>-514350</wp:posOffset>
                </wp:positionH>
                <wp:positionV relativeFrom="paragraph">
                  <wp:posOffset>-209550</wp:posOffset>
                </wp:positionV>
                <wp:extent cx="7552800" cy="1090800"/>
                <wp:effectExtent l="0" t="0" r="0" b="0"/>
                <wp:wrapNone/>
                <wp:docPr id="1388094451" name="Picture 1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683005891" name="Picture 1"/>
                        <pic:cNvPicPr/>
                      </pic:nvPicPr>
                      <pic:blipFill>
                        <a:blip xmlns:r="http://schemas.openxmlformats.org/officeDocument/2006/relationships"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2800" cy="10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Pr="00A65CAA" w:rsidR="00A65CAA" w:rsidP="008B6276" w:rsidRDefault="00011F73" w14:paraId="240A85BC" w14:textId="77777777">
    <w:pPr>
      <w:pStyle w:val="Header"/>
      <w:spacing w:after="24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46B6"/>
    <w:multiLevelType w:val="hybridMultilevel"/>
    <w:tmpl w:val="FCB0B310"/>
    <w:lvl w:ilvl="0" w:tplc="FC32B05A">
      <w:start w:val="1"/>
      <w:numFmt w:val="bullet"/>
      <w:pStyle w:val="ListParagraph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57259B"/>
    <w:multiLevelType w:val="hybridMultilevel"/>
    <w:tmpl w:val="C624F95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D5765BF"/>
    <w:multiLevelType w:val="hybridMultilevel"/>
    <w:tmpl w:val="53601844"/>
    <w:lvl w:ilvl="0" w:tplc="0C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100830E5"/>
    <w:multiLevelType w:val="hybridMultilevel"/>
    <w:tmpl w:val="74289EA6"/>
    <w:lvl w:ilvl="0" w:tplc="B88670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0DE5180"/>
    <w:multiLevelType w:val="hybridMultilevel"/>
    <w:tmpl w:val="CF6E30E4"/>
    <w:lvl w:ilvl="0" w:tplc="0C090001">
      <w:start w:val="1"/>
      <w:numFmt w:val="bullet"/>
      <w:lvlText w:val=""/>
      <w:lvlJc w:val="left"/>
      <w:pPr>
        <w:ind w:left="775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95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215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935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55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75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95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815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535" w:hanging="360"/>
      </w:pPr>
      <w:rPr>
        <w:rFonts w:hint="default" w:ascii="Wingdings" w:hAnsi="Wingdings"/>
      </w:rPr>
    </w:lvl>
  </w:abstractNum>
  <w:abstractNum w:abstractNumId="5" w15:restartNumberingAfterBreak="0">
    <w:nsid w:val="14C170E9"/>
    <w:multiLevelType w:val="hybridMultilevel"/>
    <w:tmpl w:val="B5B6B39E"/>
    <w:lvl w:ilvl="0" w:tplc="5E009050">
      <w:start w:val="1"/>
      <w:numFmt w:val="decimal"/>
      <w:pStyle w:val="DTFHeading1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600CFC"/>
    <w:multiLevelType w:val="hybridMultilevel"/>
    <w:tmpl w:val="A75A9C2A"/>
    <w:lvl w:ilvl="0" w:tplc="837A5CC2">
      <w:start w:val="1"/>
      <w:numFmt w:val="bullet"/>
      <w:pStyle w:val="DTFBulletLevel1"/>
      <w:lvlText w:val=""/>
      <w:lvlJc w:val="left"/>
      <w:pPr>
        <w:ind w:left="720" w:hanging="360"/>
      </w:pPr>
      <w:rPr>
        <w:rFonts w:hint="default" w:ascii="Symbol" w:hAnsi="Symbol"/>
        <w:color w:val="9BB8D3" w:themeColor="accent1"/>
      </w:rPr>
    </w:lvl>
    <w:lvl w:ilvl="1" w:tplc="BCC0C102">
      <w:start w:val="1"/>
      <w:numFmt w:val="bullet"/>
      <w:pStyle w:val="DTFBulletLevel2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3B20288">
      <w:start w:val="1"/>
      <w:numFmt w:val="bullet"/>
      <w:pStyle w:val="DTFBulletLevel3"/>
      <w:lvlText w:val="-"/>
      <w:lvlJc w:val="left"/>
      <w:pPr>
        <w:ind w:left="2160" w:hanging="360"/>
      </w:pPr>
      <w:rPr>
        <w:rFonts w:hint="default" w:ascii="Open Sans Light" w:hAnsi="Open Sans Ligh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3164D8E"/>
    <w:multiLevelType w:val="hybridMultilevel"/>
    <w:tmpl w:val="088E95E2"/>
    <w:lvl w:ilvl="0" w:tplc="0C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8" w15:restartNumberingAfterBreak="0">
    <w:nsid w:val="5C323A1E"/>
    <w:multiLevelType w:val="hybridMultilevel"/>
    <w:tmpl w:val="EF24C070"/>
    <w:lvl w:ilvl="0" w:tplc="DDBE4C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-"/>
      <w:lvlJc w:val="left"/>
      <w:pPr>
        <w:ind w:left="2160" w:hanging="360"/>
      </w:pPr>
      <w:rPr>
        <w:rFonts w:hint="default" w:ascii="Open Sans Light" w:hAnsi="Open Sans Ligh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0F524EC"/>
    <w:multiLevelType w:val="hybridMultilevel"/>
    <w:tmpl w:val="52726040"/>
    <w:lvl w:ilvl="0" w:tplc="0C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0" w15:restartNumberingAfterBreak="0">
    <w:nsid w:val="71522130"/>
    <w:multiLevelType w:val="hybridMultilevel"/>
    <w:tmpl w:val="E4FADF3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76246188">
    <w:abstractNumId w:val="6"/>
  </w:num>
  <w:num w:numId="2" w16cid:durableId="1880044561">
    <w:abstractNumId w:val="5"/>
  </w:num>
  <w:num w:numId="3" w16cid:durableId="1560168278">
    <w:abstractNumId w:val="8"/>
  </w:num>
  <w:num w:numId="4" w16cid:durableId="1298492860">
    <w:abstractNumId w:val="0"/>
  </w:num>
  <w:num w:numId="5" w16cid:durableId="1151675373">
    <w:abstractNumId w:val="10"/>
  </w:num>
  <w:num w:numId="6" w16cid:durableId="1126465402">
    <w:abstractNumId w:val="6"/>
  </w:num>
  <w:num w:numId="7" w16cid:durableId="752820232">
    <w:abstractNumId w:val="3"/>
  </w:num>
  <w:num w:numId="8" w16cid:durableId="1795174446">
    <w:abstractNumId w:val="4"/>
  </w:num>
  <w:num w:numId="9" w16cid:durableId="423115149">
    <w:abstractNumId w:val="1"/>
  </w:num>
  <w:num w:numId="10" w16cid:durableId="2050763712">
    <w:abstractNumId w:val="7"/>
  </w:num>
  <w:num w:numId="11" w16cid:durableId="709644459">
    <w:abstractNumId w:val="9"/>
  </w:num>
  <w:num w:numId="12" w16cid:durableId="14816522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trackRevisions w:val="false"/>
  <w:defaultTabStop w:val="720"/>
  <w:doNotShadeFormData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D48"/>
    <w:rsid w:val="00011F73"/>
    <w:rsid w:val="00013E8B"/>
    <w:rsid w:val="000163CD"/>
    <w:rsid w:val="00016950"/>
    <w:rsid w:val="00020837"/>
    <w:rsid w:val="00021D19"/>
    <w:rsid w:val="000324B2"/>
    <w:rsid w:val="0003439C"/>
    <w:rsid w:val="00047EA7"/>
    <w:rsid w:val="00054726"/>
    <w:rsid w:val="00064971"/>
    <w:rsid w:val="00065A76"/>
    <w:rsid w:val="00073893"/>
    <w:rsid w:val="000759B3"/>
    <w:rsid w:val="00096A13"/>
    <w:rsid w:val="00096D4E"/>
    <w:rsid w:val="000A20B8"/>
    <w:rsid w:val="000A4733"/>
    <w:rsid w:val="000A503A"/>
    <w:rsid w:val="000B222C"/>
    <w:rsid w:val="000C0514"/>
    <w:rsid w:val="000D73B6"/>
    <w:rsid w:val="000D7E3B"/>
    <w:rsid w:val="0010430E"/>
    <w:rsid w:val="00105510"/>
    <w:rsid w:val="0010700A"/>
    <w:rsid w:val="00112B94"/>
    <w:rsid w:val="00114DA3"/>
    <w:rsid w:val="0011733B"/>
    <w:rsid w:val="00120AE2"/>
    <w:rsid w:val="00132E08"/>
    <w:rsid w:val="00133582"/>
    <w:rsid w:val="00134D20"/>
    <w:rsid w:val="0014215A"/>
    <w:rsid w:val="00142B17"/>
    <w:rsid w:val="00143674"/>
    <w:rsid w:val="00146382"/>
    <w:rsid w:val="001564E4"/>
    <w:rsid w:val="00160BE9"/>
    <w:rsid w:val="0016746E"/>
    <w:rsid w:val="001714DB"/>
    <w:rsid w:val="00173F5A"/>
    <w:rsid w:val="00183776"/>
    <w:rsid w:val="00184B9B"/>
    <w:rsid w:val="001916B9"/>
    <w:rsid w:val="00194B5E"/>
    <w:rsid w:val="001A0611"/>
    <w:rsid w:val="001B3051"/>
    <w:rsid w:val="001B3080"/>
    <w:rsid w:val="001B3725"/>
    <w:rsid w:val="001C1267"/>
    <w:rsid w:val="001D113D"/>
    <w:rsid w:val="001D5397"/>
    <w:rsid w:val="001D5956"/>
    <w:rsid w:val="001E6B6A"/>
    <w:rsid w:val="001F34E6"/>
    <w:rsid w:val="00201246"/>
    <w:rsid w:val="0020754B"/>
    <w:rsid w:val="00207DB1"/>
    <w:rsid w:val="0021742C"/>
    <w:rsid w:val="002225BC"/>
    <w:rsid w:val="00223DFF"/>
    <w:rsid w:val="002317BC"/>
    <w:rsid w:val="0023277E"/>
    <w:rsid w:val="0023421F"/>
    <w:rsid w:val="00236144"/>
    <w:rsid w:val="00242EBD"/>
    <w:rsid w:val="00247DF7"/>
    <w:rsid w:val="00254EA0"/>
    <w:rsid w:val="00261BB3"/>
    <w:rsid w:val="00276763"/>
    <w:rsid w:val="00294310"/>
    <w:rsid w:val="00296844"/>
    <w:rsid w:val="002A7FD8"/>
    <w:rsid w:val="002B3CA4"/>
    <w:rsid w:val="002B44CA"/>
    <w:rsid w:val="002C0ED3"/>
    <w:rsid w:val="002C14F4"/>
    <w:rsid w:val="002C26FF"/>
    <w:rsid w:val="002C2C94"/>
    <w:rsid w:val="002C37E3"/>
    <w:rsid w:val="002D2B32"/>
    <w:rsid w:val="002D3CAC"/>
    <w:rsid w:val="002E4EF4"/>
    <w:rsid w:val="002E60A5"/>
    <w:rsid w:val="002F3D23"/>
    <w:rsid w:val="002F4C72"/>
    <w:rsid w:val="00300A7A"/>
    <w:rsid w:val="00305951"/>
    <w:rsid w:val="00305A45"/>
    <w:rsid w:val="00320A65"/>
    <w:rsid w:val="00322A3A"/>
    <w:rsid w:val="003258F8"/>
    <w:rsid w:val="003324D8"/>
    <w:rsid w:val="00333039"/>
    <w:rsid w:val="00334390"/>
    <w:rsid w:val="0033731F"/>
    <w:rsid w:val="003410B4"/>
    <w:rsid w:val="00341179"/>
    <w:rsid w:val="00343E2F"/>
    <w:rsid w:val="0035106C"/>
    <w:rsid w:val="0035627F"/>
    <w:rsid w:val="00357D34"/>
    <w:rsid w:val="00373BE7"/>
    <w:rsid w:val="00385334"/>
    <w:rsid w:val="003863A4"/>
    <w:rsid w:val="00391F9B"/>
    <w:rsid w:val="0039409F"/>
    <w:rsid w:val="003C0945"/>
    <w:rsid w:val="003C1671"/>
    <w:rsid w:val="003C16F1"/>
    <w:rsid w:val="003C1D0E"/>
    <w:rsid w:val="003D145D"/>
    <w:rsid w:val="003D204F"/>
    <w:rsid w:val="003D4CC6"/>
    <w:rsid w:val="003E1319"/>
    <w:rsid w:val="003F26F6"/>
    <w:rsid w:val="003F30C5"/>
    <w:rsid w:val="004017A9"/>
    <w:rsid w:val="00411872"/>
    <w:rsid w:val="00411EDD"/>
    <w:rsid w:val="0041488B"/>
    <w:rsid w:val="00414C55"/>
    <w:rsid w:val="00425FD8"/>
    <w:rsid w:val="004322FD"/>
    <w:rsid w:val="004341CF"/>
    <w:rsid w:val="00437988"/>
    <w:rsid w:val="004443B0"/>
    <w:rsid w:val="0044587E"/>
    <w:rsid w:val="0045055F"/>
    <w:rsid w:val="004508FF"/>
    <w:rsid w:val="00457246"/>
    <w:rsid w:val="004631A4"/>
    <w:rsid w:val="0047227F"/>
    <w:rsid w:val="00474AA7"/>
    <w:rsid w:val="00477E25"/>
    <w:rsid w:val="00481B53"/>
    <w:rsid w:val="00484944"/>
    <w:rsid w:val="00492291"/>
    <w:rsid w:val="00494792"/>
    <w:rsid w:val="00494F23"/>
    <w:rsid w:val="00494FE1"/>
    <w:rsid w:val="004A78BE"/>
    <w:rsid w:val="004A79FA"/>
    <w:rsid w:val="004B21F2"/>
    <w:rsid w:val="004C5579"/>
    <w:rsid w:val="004D55AC"/>
    <w:rsid w:val="004D7009"/>
    <w:rsid w:val="004E4EE9"/>
    <w:rsid w:val="005016D5"/>
    <w:rsid w:val="0050595B"/>
    <w:rsid w:val="00506999"/>
    <w:rsid w:val="00513531"/>
    <w:rsid w:val="00522167"/>
    <w:rsid w:val="00531022"/>
    <w:rsid w:val="005321DB"/>
    <w:rsid w:val="005418BE"/>
    <w:rsid w:val="00545C48"/>
    <w:rsid w:val="00551908"/>
    <w:rsid w:val="00555904"/>
    <w:rsid w:val="00555B6D"/>
    <w:rsid w:val="00555D68"/>
    <w:rsid w:val="00557B42"/>
    <w:rsid w:val="00562E6E"/>
    <w:rsid w:val="00566A59"/>
    <w:rsid w:val="0057339E"/>
    <w:rsid w:val="005757A9"/>
    <w:rsid w:val="00576587"/>
    <w:rsid w:val="0057769E"/>
    <w:rsid w:val="00577E91"/>
    <w:rsid w:val="005A0E2C"/>
    <w:rsid w:val="005A334F"/>
    <w:rsid w:val="005B0E1C"/>
    <w:rsid w:val="005B1B92"/>
    <w:rsid w:val="005B3FB9"/>
    <w:rsid w:val="005B5982"/>
    <w:rsid w:val="005C6A6E"/>
    <w:rsid w:val="005D21A7"/>
    <w:rsid w:val="005D2A7A"/>
    <w:rsid w:val="005D3313"/>
    <w:rsid w:val="005D5CBE"/>
    <w:rsid w:val="005E0970"/>
    <w:rsid w:val="005E5D9E"/>
    <w:rsid w:val="005F09AD"/>
    <w:rsid w:val="005F1D46"/>
    <w:rsid w:val="006045E3"/>
    <w:rsid w:val="00610771"/>
    <w:rsid w:val="006109B4"/>
    <w:rsid w:val="00611F12"/>
    <w:rsid w:val="0061288F"/>
    <w:rsid w:val="006153B2"/>
    <w:rsid w:val="00617816"/>
    <w:rsid w:val="0063170D"/>
    <w:rsid w:val="006324F9"/>
    <w:rsid w:val="00637B20"/>
    <w:rsid w:val="00643FB6"/>
    <w:rsid w:val="00660CC4"/>
    <w:rsid w:val="00660DB0"/>
    <w:rsid w:val="00666AC9"/>
    <w:rsid w:val="006702D3"/>
    <w:rsid w:val="00673578"/>
    <w:rsid w:val="00676942"/>
    <w:rsid w:val="00680F97"/>
    <w:rsid w:val="00691051"/>
    <w:rsid w:val="006918EF"/>
    <w:rsid w:val="006A5CF3"/>
    <w:rsid w:val="006B1BA2"/>
    <w:rsid w:val="006B1EED"/>
    <w:rsid w:val="006C1526"/>
    <w:rsid w:val="006C5038"/>
    <w:rsid w:val="006C7691"/>
    <w:rsid w:val="006D3626"/>
    <w:rsid w:val="006D6C08"/>
    <w:rsid w:val="006D7AEF"/>
    <w:rsid w:val="006E1697"/>
    <w:rsid w:val="006F3F32"/>
    <w:rsid w:val="006F7420"/>
    <w:rsid w:val="00701878"/>
    <w:rsid w:val="007029BC"/>
    <w:rsid w:val="0071523E"/>
    <w:rsid w:val="00715510"/>
    <w:rsid w:val="00733638"/>
    <w:rsid w:val="00735AD9"/>
    <w:rsid w:val="00744115"/>
    <w:rsid w:val="0074586C"/>
    <w:rsid w:val="00752768"/>
    <w:rsid w:val="00755450"/>
    <w:rsid w:val="007605F0"/>
    <w:rsid w:val="007607EC"/>
    <w:rsid w:val="007619C4"/>
    <w:rsid w:val="0076394B"/>
    <w:rsid w:val="00770B5B"/>
    <w:rsid w:val="00773042"/>
    <w:rsid w:val="00773938"/>
    <w:rsid w:val="00782AA2"/>
    <w:rsid w:val="007840F0"/>
    <w:rsid w:val="00787A95"/>
    <w:rsid w:val="00787F6E"/>
    <w:rsid w:val="007A1227"/>
    <w:rsid w:val="007A1F1B"/>
    <w:rsid w:val="007A3D83"/>
    <w:rsid w:val="007B0AF3"/>
    <w:rsid w:val="007B5060"/>
    <w:rsid w:val="007C0109"/>
    <w:rsid w:val="007D20B1"/>
    <w:rsid w:val="007E1987"/>
    <w:rsid w:val="007E33DD"/>
    <w:rsid w:val="007F62BD"/>
    <w:rsid w:val="007F771F"/>
    <w:rsid w:val="008009BF"/>
    <w:rsid w:val="00801A7C"/>
    <w:rsid w:val="00803B0D"/>
    <w:rsid w:val="00806C1D"/>
    <w:rsid w:val="0082461B"/>
    <w:rsid w:val="00831B0E"/>
    <w:rsid w:val="008378F6"/>
    <w:rsid w:val="008379D3"/>
    <w:rsid w:val="00840C0E"/>
    <w:rsid w:val="008436ED"/>
    <w:rsid w:val="0084493F"/>
    <w:rsid w:val="00860DF7"/>
    <w:rsid w:val="00873BBC"/>
    <w:rsid w:val="00874D35"/>
    <w:rsid w:val="00874E78"/>
    <w:rsid w:val="008809D5"/>
    <w:rsid w:val="00881F62"/>
    <w:rsid w:val="008827BF"/>
    <w:rsid w:val="00886EEF"/>
    <w:rsid w:val="008872CD"/>
    <w:rsid w:val="008975D8"/>
    <w:rsid w:val="008A1D84"/>
    <w:rsid w:val="008A39E5"/>
    <w:rsid w:val="008A69B6"/>
    <w:rsid w:val="008B0758"/>
    <w:rsid w:val="008B3A41"/>
    <w:rsid w:val="008B6276"/>
    <w:rsid w:val="008C243D"/>
    <w:rsid w:val="008C3EA6"/>
    <w:rsid w:val="008D1AEF"/>
    <w:rsid w:val="008D511E"/>
    <w:rsid w:val="008E3644"/>
    <w:rsid w:val="008F46A5"/>
    <w:rsid w:val="008F49C7"/>
    <w:rsid w:val="00923A7A"/>
    <w:rsid w:val="0093165D"/>
    <w:rsid w:val="009329D0"/>
    <w:rsid w:val="00932CE9"/>
    <w:rsid w:val="00932EE0"/>
    <w:rsid w:val="009344F8"/>
    <w:rsid w:val="00940B9B"/>
    <w:rsid w:val="0094518C"/>
    <w:rsid w:val="00960953"/>
    <w:rsid w:val="009734EC"/>
    <w:rsid w:val="00980882"/>
    <w:rsid w:val="00984293"/>
    <w:rsid w:val="0098612D"/>
    <w:rsid w:val="00992162"/>
    <w:rsid w:val="0099388E"/>
    <w:rsid w:val="00996336"/>
    <w:rsid w:val="009A39CD"/>
    <w:rsid w:val="009A4215"/>
    <w:rsid w:val="009B3D7C"/>
    <w:rsid w:val="009C3A16"/>
    <w:rsid w:val="009C45AA"/>
    <w:rsid w:val="009C6503"/>
    <w:rsid w:val="009D05AB"/>
    <w:rsid w:val="009D0C56"/>
    <w:rsid w:val="009E5C23"/>
    <w:rsid w:val="009E65B9"/>
    <w:rsid w:val="009E67E4"/>
    <w:rsid w:val="009E6A1C"/>
    <w:rsid w:val="009F4743"/>
    <w:rsid w:val="009F4DB3"/>
    <w:rsid w:val="009F7412"/>
    <w:rsid w:val="00A03635"/>
    <w:rsid w:val="00A03FF0"/>
    <w:rsid w:val="00A05110"/>
    <w:rsid w:val="00A07E1B"/>
    <w:rsid w:val="00A14AD3"/>
    <w:rsid w:val="00A17369"/>
    <w:rsid w:val="00A27D8E"/>
    <w:rsid w:val="00A535EB"/>
    <w:rsid w:val="00A54D3A"/>
    <w:rsid w:val="00A5609C"/>
    <w:rsid w:val="00A62D48"/>
    <w:rsid w:val="00A659D1"/>
    <w:rsid w:val="00A65CAA"/>
    <w:rsid w:val="00A70C10"/>
    <w:rsid w:val="00A725C7"/>
    <w:rsid w:val="00A73C21"/>
    <w:rsid w:val="00A759A1"/>
    <w:rsid w:val="00A764B3"/>
    <w:rsid w:val="00A77516"/>
    <w:rsid w:val="00A777A8"/>
    <w:rsid w:val="00A814CC"/>
    <w:rsid w:val="00A8535D"/>
    <w:rsid w:val="00A91E6F"/>
    <w:rsid w:val="00A929A7"/>
    <w:rsid w:val="00A93761"/>
    <w:rsid w:val="00AA10D1"/>
    <w:rsid w:val="00AA1E7A"/>
    <w:rsid w:val="00AA259B"/>
    <w:rsid w:val="00AA5872"/>
    <w:rsid w:val="00AB191D"/>
    <w:rsid w:val="00AC6646"/>
    <w:rsid w:val="00AD165D"/>
    <w:rsid w:val="00AD2A51"/>
    <w:rsid w:val="00AD7DBC"/>
    <w:rsid w:val="00AE0B4F"/>
    <w:rsid w:val="00AE4A28"/>
    <w:rsid w:val="00AE56C3"/>
    <w:rsid w:val="00AE76A7"/>
    <w:rsid w:val="00AF04A8"/>
    <w:rsid w:val="00B05780"/>
    <w:rsid w:val="00B0727B"/>
    <w:rsid w:val="00B124DF"/>
    <w:rsid w:val="00B140B1"/>
    <w:rsid w:val="00B2479A"/>
    <w:rsid w:val="00B271B8"/>
    <w:rsid w:val="00B34406"/>
    <w:rsid w:val="00B37CA6"/>
    <w:rsid w:val="00B47052"/>
    <w:rsid w:val="00B507BB"/>
    <w:rsid w:val="00B52292"/>
    <w:rsid w:val="00B5711C"/>
    <w:rsid w:val="00B57E81"/>
    <w:rsid w:val="00B71ADA"/>
    <w:rsid w:val="00B71CD8"/>
    <w:rsid w:val="00B822F8"/>
    <w:rsid w:val="00B823A3"/>
    <w:rsid w:val="00B84C47"/>
    <w:rsid w:val="00B90654"/>
    <w:rsid w:val="00B95039"/>
    <w:rsid w:val="00B9675C"/>
    <w:rsid w:val="00B971D9"/>
    <w:rsid w:val="00BA1628"/>
    <w:rsid w:val="00BB731A"/>
    <w:rsid w:val="00BD0722"/>
    <w:rsid w:val="00BD2168"/>
    <w:rsid w:val="00BF3219"/>
    <w:rsid w:val="00BF60BA"/>
    <w:rsid w:val="00C134F7"/>
    <w:rsid w:val="00C13D64"/>
    <w:rsid w:val="00C14588"/>
    <w:rsid w:val="00C2121C"/>
    <w:rsid w:val="00C2326E"/>
    <w:rsid w:val="00C40480"/>
    <w:rsid w:val="00C5192C"/>
    <w:rsid w:val="00C51A57"/>
    <w:rsid w:val="00C52FDD"/>
    <w:rsid w:val="00C6491D"/>
    <w:rsid w:val="00C6540B"/>
    <w:rsid w:val="00C75D5E"/>
    <w:rsid w:val="00C76773"/>
    <w:rsid w:val="00C973B4"/>
    <w:rsid w:val="00CA0007"/>
    <w:rsid w:val="00CA1075"/>
    <w:rsid w:val="00CA6A03"/>
    <w:rsid w:val="00CB1B71"/>
    <w:rsid w:val="00CB4FBD"/>
    <w:rsid w:val="00CC4853"/>
    <w:rsid w:val="00CC514E"/>
    <w:rsid w:val="00CD025A"/>
    <w:rsid w:val="00CD069E"/>
    <w:rsid w:val="00CD277F"/>
    <w:rsid w:val="00CD5AB1"/>
    <w:rsid w:val="00CD73B2"/>
    <w:rsid w:val="00CE03AD"/>
    <w:rsid w:val="00CE4CCB"/>
    <w:rsid w:val="00CE5A47"/>
    <w:rsid w:val="00CE61CE"/>
    <w:rsid w:val="00CE6C38"/>
    <w:rsid w:val="00D03572"/>
    <w:rsid w:val="00D06F86"/>
    <w:rsid w:val="00D1238E"/>
    <w:rsid w:val="00D128ED"/>
    <w:rsid w:val="00D13DC4"/>
    <w:rsid w:val="00D16522"/>
    <w:rsid w:val="00D17A64"/>
    <w:rsid w:val="00D22DFA"/>
    <w:rsid w:val="00D273E9"/>
    <w:rsid w:val="00D27A4A"/>
    <w:rsid w:val="00D27C47"/>
    <w:rsid w:val="00D40C01"/>
    <w:rsid w:val="00D41D48"/>
    <w:rsid w:val="00D44767"/>
    <w:rsid w:val="00D478BA"/>
    <w:rsid w:val="00D5719D"/>
    <w:rsid w:val="00D577A5"/>
    <w:rsid w:val="00D628C9"/>
    <w:rsid w:val="00D67648"/>
    <w:rsid w:val="00D71558"/>
    <w:rsid w:val="00D76948"/>
    <w:rsid w:val="00D8256C"/>
    <w:rsid w:val="00D82D57"/>
    <w:rsid w:val="00DA3279"/>
    <w:rsid w:val="00DA542C"/>
    <w:rsid w:val="00DA6E56"/>
    <w:rsid w:val="00DB3991"/>
    <w:rsid w:val="00DC3D21"/>
    <w:rsid w:val="00DC79A3"/>
    <w:rsid w:val="00DD15EB"/>
    <w:rsid w:val="00DD3E18"/>
    <w:rsid w:val="00DD4810"/>
    <w:rsid w:val="00DD4A48"/>
    <w:rsid w:val="00DD4CF8"/>
    <w:rsid w:val="00DD50C5"/>
    <w:rsid w:val="00E005DE"/>
    <w:rsid w:val="00E06BF1"/>
    <w:rsid w:val="00E113A4"/>
    <w:rsid w:val="00E12592"/>
    <w:rsid w:val="00E159D9"/>
    <w:rsid w:val="00E17469"/>
    <w:rsid w:val="00E20DF1"/>
    <w:rsid w:val="00E22E61"/>
    <w:rsid w:val="00E24AD9"/>
    <w:rsid w:val="00E336AA"/>
    <w:rsid w:val="00E360EB"/>
    <w:rsid w:val="00E45DBC"/>
    <w:rsid w:val="00E5601D"/>
    <w:rsid w:val="00E6002A"/>
    <w:rsid w:val="00E63E86"/>
    <w:rsid w:val="00E66013"/>
    <w:rsid w:val="00E75D66"/>
    <w:rsid w:val="00E77CAF"/>
    <w:rsid w:val="00EA5B74"/>
    <w:rsid w:val="00EB0056"/>
    <w:rsid w:val="00EB4B28"/>
    <w:rsid w:val="00EC23DE"/>
    <w:rsid w:val="00EC251C"/>
    <w:rsid w:val="00EC35D6"/>
    <w:rsid w:val="00EC517F"/>
    <w:rsid w:val="00ED174C"/>
    <w:rsid w:val="00ED262B"/>
    <w:rsid w:val="00ED414B"/>
    <w:rsid w:val="00F02E78"/>
    <w:rsid w:val="00F035B6"/>
    <w:rsid w:val="00F25AE2"/>
    <w:rsid w:val="00F27D5E"/>
    <w:rsid w:val="00F32933"/>
    <w:rsid w:val="00F338DA"/>
    <w:rsid w:val="00F34E90"/>
    <w:rsid w:val="00F408AB"/>
    <w:rsid w:val="00F413AE"/>
    <w:rsid w:val="00F41CD6"/>
    <w:rsid w:val="00F43DBE"/>
    <w:rsid w:val="00F4685A"/>
    <w:rsid w:val="00F47903"/>
    <w:rsid w:val="00F4793F"/>
    <w:rsid w:val="00F52789"/>
    <w:rsid w:val="00F64E0E"/>
    <w:rsid w:val="00F658C2"/>
    <w:rsid w:val="00F67612"/>
    <w:rsid w:val="00F72823"/>
    <w:rsid w:val="00F73886"/>
    <w:rsid w:val="00F74AA3"/>
    <w:rsid w:val="00F82223"/>
    <w:rsid w:val="00F8676A"/>
    <w:rsid w:val="00F94A94"/>
    <w:rsid w:val="00F9707D"/>
    <w:rsid w:val="00FA2084"/>
    <w:rsid w:val="00FA5A54"/>
    <w:rsid w:val="00FB0304"/>
    <w:rsid w:val="00FB056C"/>
    <w:rsid w:val="00FB0EC5"/>
    <w:rsid w:val="00FB7344"/>
    <w:rsid w:val="00FC0458"/>
    <w:rsid w:val="00FC5946"/>
    <w:rsid w:val="00FD0B1C"/>
    <w:rsid w:val="00FD7360"/>
    <w:rsid w:val="00FE62D3"/>
    <w:rsid w:val="00FF01A1"/>
    <w:rsid w:val="1950B01D"/>
    <w:rsid w:val="371AAA98"/>
    <w:rsid w:val="7DA40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B856995"/>
  <w14:defaultImageDpi w14:val="32767"/>
  <w15:chartTrackingRefBased/>
  <w15:docId w15:val="{D204C4F3-CEE3-41EF-BC8C-C2A3AAEB7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16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uiPriority="9" w:semiHidden="1" w:unhideWhenUsed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rsid w:val="008F49C7"/>
    <w:pPr>
      <w:spacing w:after="0" w:line="240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1D113D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5B8AB7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3DBE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43DBE"/>
  </w:style>
  <w:style w:type="paragraph" w:styleId="Footer">
    <w:name w:val="footer"/>
    <w:basedOn w:val="Normal"/>
    <w:link w:val="FooterChar"/>
    <w:uiPriority w:val="99"/>
    <w:unhideWhenUsed/>
    <w:rsid w:val="00F43DBE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43DBE"/>
  </w:style>
  <w:style w:type="table" w:styleId="TableGrid">
    <w:name w:val="Table Grid"/>
    <w:basedOn w:val="TableNormal"/>
    <w:uiPriority w:val="59"/>
    <w:rsid w:val="00557B4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TFHeading1" w:customStyle="1">
    <w:name w:val="DTF Heading1"/>
    <w:basedOn w:val="Normal"/>
    <w:next w:val="DTFBodyText"/>
    <w:link w:val="DTFHeading1Char"/>
    <w:qFormat/>
    <w:rsid w:val="00F338DA"/>
    <w:pPr>
      <w:numPr>
        <w:numId w:val="2"/>
      </w:numPr>
      <w:spacing w:after="120"/>
      <w:ind w:left="426" w:hanging="426"/>
    </w:pPr>
    <w:rPr>
      <w:rFonts w:ascii="Open Sans" w:hAnsi="Open Sans" w:cs="Open Sans"/>
      <w:b/>
      <w:color w:val="005F83" w:themeColor="text2"/>
      <w:sz w:val="32"/>
      <w:szCs w:val="28"/>
    </w:rPr>
  </w:style>
  <w:style w:type="paragraph" w:styleId="DTFBodyText" w:customStyle="1">
    <w:name w:val="DTF Body Text"/>
    <w:link w:val="DTFBodyTextChar"/>
    <w:qFormat/>
    <w:rsid w:val="00ED174C"/>
    <w:pPr>
      <w:spacing w:after="120" w:line="288" w:lineRule="exact"/>
    </w:pPr>
    <w:rPr>
      <w:rFonts w:ascii="Open Sans" w:hAnsi="Open Sans" w:cs="Open Sans"/>
      <w:sz w:val="24"/>
      <w:szCs w:val="24"/>
    </w:rPr>
  </w:style>
  <w:style w:type="character" w:styleId="DTFHeading1Char" w:customStyle="1">
    <w:name w:val="DTF Heading1 Char"/>
    <w:basedOn w:val="DefaultParagraphFont"/>
    <w:link w:val="DTFHeading1"/>
    <w:rsid w:val="00F338DA"/>
    <w:rPr>
      <w:rFonts w:ascii="Open Sans" w:hAnsi="Open Sans" w:cs="Open Sans"/>
      <w:b/>
      <w:color w:val="005F83" w:themeColor="text2"/>
      <w:sz w:val="32"/>
      <w:szCs w:val="28"/>
    </w:rPr>
  </w:style>
  <w:style w:type="paragraph" w:styleId="DTFSubheading" w:customStyle="1">
    <w:name w:val="DTF Subheading"/>
    <w:link w:val="DTFSubheadingChar"/>
    <w:qFormat/>
    <w:rsid w:val="00ED174C"/>
    <w:pPr>
      <w:spacing w:after="120" w:line="240" w:lineRule="auto"/>
    </w:pPr>
    <w:rPr>
      <w:rFonts w:ascii="Open Sans Semibold" w:hAnsi="Open Sans Semibold" w:cs="Open Sans Semibold"/>
      <w:sz w:val="28"/>
      <w:szCs w:val="24"/>
    </w:rPr>
  </w:style>
  <w:style w:type="character" w:styleId="DTFBodyTextChar" w:customStyle="1">
    <w:name w:val="DTF Body Text Char"/>
    <w:basedOn w:val="DTFHeading1Char"/>
    <w:link w:val="DTFBodyText"/>
    <w:rsid w:val="00ED174C"/>
    <w:rPr>
      <w:rFonts w:ascii="Open Sans" w:hAnsi="Open Sans" w:cs="Open Sans"/>
      <w:b w:val="0"/>
      <w:color w:val="005F83" w:themeColor="text2"/>
      <w:sz w:val="24"/>
      <w:szCs w:val="24"/>
    </w:rPr>
  </w:style>
  <w:style w:type="paragraph" w:styleId="DTFTitle" w:customStyle="1">
    <w:name w:val="DTF Title"/>
    <w:basedOn w:val="Header"/>
    <w:link w:val="DTFTitleChar"/>
    <w:qFormat/>
    <w:rsid w:val="00021D19"/>
    <w:pPr>
      <w:spacing w:before="240" w:after="240"/>
    </w:pPr>
    <w:rPr>
      <w:rFonts w:ascii="Open Sans bold" w:hAnsi="Open Sans bold" w:cs="Arial"/>
      <w:b/>
      <w:bCs/>
      <w:color w:val="5F779D"/>
      <w:sz w:val="40"/>
      <w:szCs w:val="50"/>
    </w:rPr>
  </w:style>
  <w:style w:type="character" w:styleId="DTFSubheadingChar" w:customStyle="1">
    <w:name w:val="DTF Subheading Char"/>
    <w:basedOn w:val="DTFBodyTextChar"/>
    <w:link w:val="DTFSubheading"/>
    <w:rsid w:val="00ED174C"/>
    <w:rPr>
      <w:rFonts w:ascii="Open Sans Semibold" w:hAnsi="Open Sans Semibold" w:cs="Open Sans Semibold"/>
      <w:b w:val="0"/>
      <w:color w:val="005F83" w:themeColor="text2"/>
      <w:sz w:val="28"/>
      <w:szCs w:val="24"/>
    </w:rPr>
  </w:style>
  <w:style w:type="character" w:styleId="DTFTitleChar" w:customStyle="1">
    <w:name w:val="DTF Title Char"/>
    <w:basedOn w:val="HeaderChar"/>
    <w:link w:val="DTFTitle"/>
    <w:rsid w:val="00021D19"/>
    <w:rPr>
      <w:rFonts w:ascii="Open Sans bold" w:hAnsi="Open Sans bold" w:cs="Arial"/>
      <w:b/>
      <w:bCs/>
      <w:color w:val="5F779D"/>
      <w:sz w:val="40"/>
      <w:szCs w:val="50"/>
    </w:rPr>
  </w:style>
  <w:style w:type="paragraph" w:styleId="DTFBulletLevel1" w:customStyle="1">
    <w:name w:val="DTF Bullet Level 1"/>
    <w:basedOn w:val="DTFBodyText"/>
    <w:link w:val="DTFBulletLevel1Char"/>
    <w:qFormat/>
    <w:rsid w:val="00ED174C"/>
    <w:pPr>
      <w:numPr>
        <w:numId w:val="1"/>
      </w:numPr>
      <w:spacing w:after="0"/>
    </w:pPr>
    <w:rPr>
      <w:rFonts w:cs="Open Sans Light"/>
    </w:rPr>
  </w:style>
  <w:style w:type="character" w:styleId="DTFBulletLevel1Char" w:customStyle="1">
    <w:name w:val="DTF Bullet Level 1 Char"/>
    <w:basedOn w:val="DTFBodyTextChar"/>
    <w:link w:val="DTFBulletLevel1"/>
    <w:rsid w:val="00B2479A"/>
    <w:rPr>
      <w:rFonts w:ascii="Open Sans" w:hAnsi="Open Sans" w:cs="Open Sans Light"/>
      <w:b w:val="0"/>
      <w:color w:val="005F83" w:themeColor="text2"/>
      <w:sz w:val="24"/>
      <w:szCs w:val="24"/>
    </w:rPr>
  </w:style>
  <w:style w:type="paragraph" w:styleId="DTFBulletLevel2" w:customStyle="1">
    <w:name w:val="DTF Bullet Level 2"/>
    <w:basedOn w:val="DTFBulletLevel1"/>
    <w:link w:val="DTFBulletLevel2Char"/>
    <w:qFormat/>
    <w:rsid w:val="00ED174C"/>
    <w:pPr>
      <w:numPr>
        <w:ilvl w:val="1"/>
      </w:numPr>
      <w:ind w:left="714" w:hanging="357"/>
    </w:pPr>
  </w:style>
  <w:style w:type="character" w:styleId="DTFBulletLevel2Char" w:customStyle="1">
    <w:name w:val="DTF Bullet Level 2 Char"/>
    <w:basedOn w:val="DTFBulletLevel1Char"/>
    <w:link w:val="DTFBulletLevel2"/>
    <w:rsid w:val="00ED174C"/>
    <w:rPr>
      <w:rFonts w:ascii="Open Sans" w:hAnsi="Open Sans" w:cs="Open Sans Light"/>
      <w:b w:val="0"/>
      <w:color w:val="005F83" w:themeColor="text2"/>
      <w:sz w:val="24"/>
      <w:szCs w:val="24"/>
    </w:rPr>
  </w:style>
  <w:style w:type="paragraph" w:styleId="DTFBulletLevel3" w:customStyle="1">
    <w:name w:val="DTF Bullet Level 3"/>
    <w:basedOn w:val="DTFBulletLevel2"/>
    <w:link w:val="DTFBulletLevel3Char"/>
    <w:qFormat/>
    <w:rsid w:val="00ED174C"/>
    <w:pPr>
      <w:numPr>
        <w:ilvl w:val="2"/>
      </w:numPr>
      <w:ind w:left="1077" w:hanging="357"/>
    </w:pPr>
  </w:style>
  <w:style w:type="character" w:styleId="DTFBulletLevel3Char" w:customStyle="1">
    <w:name w:val="DTF Bullet Level 3 Char"/>
    <w:basedOn w:val="DTFBulletLevel2Char"/>
    <w:link w:val="DTFBulletLevel3"/>
    <w:rsid w:val="00ED174C"/>
    <w:rPr>
      <w:rFonts w:ascii="Open Sans" w:hAnsi="Open Sans" w:cs="Open Sans Light"/>
      <w:b w:val="0"/>
      <w:color w:val="005F83" w:themeColor="text2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021D19"/>
    <w:rPr>
      <w:color w:val="666666"/>
    </w:rPr>
  </w:style>
  <w:style w:type="paragraph" w:styleId="BasicParagraph" w:customStyle="1">
    <w:name w:val="[Basic Paragraph]"/>
    <w:basedOn w:val="Normal"/>
    <w:uiPriority w:val="99"/>
    <w:rsid w:val="00D13DC4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styleId="ContactDetailsbody" w:customStyle="1">
    <w:name w:val="Contact Details body"/>
    <w:basedOn w:val="Normal"/>
    <w:link w:val="ContactDetailsbodyChar"/>
    <w:qFormat/>
    <w:rsid w:val="002C26FF"/>
    <w:pPr>
      <w:spacing w:before="120"/>
    </w:pPr>
    <w:rPr>
      <w:rFonts w:ascii="Open Sans" w:hAnsi="Open Sans" w:eastAsiaTheme="minorEastAsia"/>
      <w:sz w:val="20"/>
    </w:rPr>
  </w:style>
  <w:style w:type="character" w:styleId="ContactDetailsbodyChar" w:customStyle="1">
    <w:name w:val="Contact Details body Char"/>
    <w:basedOn w:val="DefaultParagraphFont"/>
    <w:link w:val="ContactDetailsbody"/>
    <w:rsid w:val="002C26FF"/>
    <w:rPr>
      <w:rFonts w:ascii="Open Sans" w:hAnsi="Open Sans" w:eastAsiaTheme="minorEastAsia"/>
      <w:sz w:val="20"/>
    </w:rPr>
  </w:style>
  <w:style w:type="paragraph" w:styleId="DTFContactdetailsbold" w:customStyle="1">
    <w:name w:val="DTF Contact details bold"/>
    <w:basedOn w:val="DTFBodyText"/>
    <w:rsid w:val="002C26FF"/>
    <w:rPr>
      <w:b/>
      <w:bCs/>
    </w:rPr>
  </w:style>
  <w:style w:type="paragraph" w:styleId="ListParagraph">
    <w:name w:val="List Paragraph"/>
    <w:aliases w:val="Bullet Point List,Lists,LP List Paragraph"/>
    <w:basedOn w:val="Normal"/>
    <w:link w:val="ListParagraphChar"/>
    <w:uiPriority w:val="34"/>
    <w:qFormat/>
    <w:rsid w:val="00A07E1B"/>
    <w:pPr>
      <w:numPr>
        <w:numId w:val="4"/>
      </w:numPr>
      <w:spacing w:after="160" w:line="259" w:lineRule="auto"/>
      <w:contextualSpacing/>
    </w:pPr>
    <w:rPr>
      <w:rFonts w:ascii="Arial" w:hAnsi="Arial" w:cs="Arial"/>
      <w:sz w:val="24"/>
      <w:lang w:val="en-GB"/>
    </w:rPr>
  </w:style>
  <w:style w:type="character" w:styleId="ListParagraphChar" w:customStyle="1">
    <w:name w:val="List Paragraph Char"/>
    <w:aliases w:val="Bullet Point List Char,Lists Char,LP List Paragraph Char"/>
    <w:basedOn w:val="DefaultParagraphFont"/>
    <w:link w:val="ListParagraph"/>
    <w:uiPriority w:val="34"/>
    <w:rsid w:val="00A07E1B"/>
    <w:rPr>
      <w:rFonts w:ascii="Arial" w:hAnsi="Arial" w:cs="Arial"/>
      <w:sz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572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7246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4572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724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57246"/>
    <w:rPr>
      <w:b/>
      <w:bCs/>
      <w:sz w:val="20"/>
      <w:szCs w:val="20"/>
    </w:rPr>
  </w:style>
  <w:style w:type="character" w:styleId="Heading2Char" w:customStyle="1">
    <w:name w:val="Heading 2 Char"/>
    <w:basedOn w:val="DefaultParagraphFont"/>
    <w:link w:val="Heading2"/>
    <w:uiPriority w:val="9"/>
    <w:rsid w:val="001D113D"/>
    <w:rPr>
      <w:rFonts w:asciiTheme="majorHAnsi" w:hAnsiTheme="majorHAnsi" w:eastAsiaTheme="majorEastAsia" w:cstheme="majorBidi"/>
      <w:color w:val="5B8AB7" w:themeColor="accent1" w:themeShade="BF"/>
      <w:sz w:val="26"/>
      <w:szCs w:val="26"/>
    </w:rPr>
  </w:style>
  <w:style w:type="paragraph" w:styleId="TableHeading1" w:customStyle="1">
    <w:name w:val="Table Heading 1"/>
    <w:link w:val="TableHeading1Char"/>
    <w:qFormat/>
    <w:rsid w:val="006B1EED"/>
    <w:pPr>
      <w:spacing w:before="120" w:after="120" w:line="240" w:lineRule="auto"/>
    </w:pPr>
    <w:rPr>
      <w:rFonts w:ascii="Arial Bold" w:hAnsi="Arial Bold" w:eastAsia="Times New Roman" w:cs="Times New Roman"/>
      <w:b/>
      <w:bCs/>
      <w:noProof/>
    </w:rPr>
  </w:style>
  <w:style w:type="character" w:styleId="TableHeading1Char" w:customStyle="1">
    <w:name w:val="Table Heading 1 Char"/>
    <w:basedOn w:val="DefaultParagraphFont"/>
    <w:link w:val="TableHeading1"/>
    <w:rsid w:val="006B1EED"/>
    <w:rPr>
      <w:rFonts w:ascii="Arial Bold" w:hAnsi="Arial Bold" w:eastAsia="Times New Roman" w:cs="Times New Roman"/>
      <w:b/>
      <w:bCs/>
      <w:noProof/>
    </w:rPr>
  </w:style>
  <w:style w:type="paragraph" w:styleId="TableText" w:customStyle="1">
    <w:name w:val="Table Text"/>
    <w:link w:val="TableTextChar"/>
    <w:qFormat/>
    <w:rsid w:val="006B1EED"/>
    <w:pPr>
      <w:framePr w:hSpace="180" w:wrap="around" w:hAnchor="margin" w:vAnchor="text" w:y="-63"/>
      <w:spacing w:before="80" w:after="80" w:line="240" w:lineRule="auto"/>
    </w:pPr>
    <w:rPr>
      <w:rFonts w:ascii="Open Sans" w:hAnsi="Open Sans" w:cs="Open Sans" w:eastAsiaTheme="minorEastAsia"/>
      <w:color w:val="000000" w:themeColor="text1"/>
      <w:lang w:eastAsia="en-AU"/>
    </w:rPr>
  </w:style>
  <w:style w:type="character" w:styleId="TableTextChar" w:customStyle="1">
    <w:name w:val="Table Text Char"/>
    <w:basedOn w:val="DefaultParagraphFont"/>
    <w:link w:val="TableText"/>
    <w:rsid w:val="006B1EED"/>
    <w:rPr>
      <w:rFonts w:ascii="Open Sans" w:hAnsi="Open Sans" w:cs="Open Sans" w:eastAsiaTheme="minorEastAsia"/>
      <w:color w:val="000000" w:themeColor="text1"/>
      <w:lang w:eastAsia="en-AU"/>
    </w:rPr>
  </w:style>
  <w:style w:type="character" w:styleId="normaltextrun" w:customStyle="1">
    <w:name w:val="normaltextrun"/>
    <w:basedOn w:val="DefaultParagraphFont"/>
    <w:rsid w:val="006B1EED"/>
  </w:style>
  <w:style w:type="table" w:styleId="DPCTable21" w:customStyle="1">
    <w:name w:val="DPC Table 21"/>
    <w:basedOn w:val="TableTheme"/>
    <w:uiPriority w:val="99"/>
    <w:rsid w:val="006B1EED"/>
    <w:pPr>
      <w:spacing w:before="80" w:after="80"/>
    </w:pPr>
    <w:rPr>
      <w:rFonts w:ascii="Arial" w:hAnsi="Arial" w:eastAsiaTheme="minorEastAsia"/>
      <w:color w:val="000000" w:themeColor="text1"/>
      <w:sz w:val="20"/>
      <w:szCs w:val="20"/>
      <w:lang w:eastAsia="en-AU"/>
    </w:rPr>
    <w:tblPr>
      <w:tblBorders>
        <w:top w:val="single" w:color="auto" w:sz="12" w:space="0"/>
        <w:left w:val="none" w:color="auto" w:sz="0" w:space="0"/>
        <w:bottom w:val="single" w:color="auto" w:sz="8" w:space="0"/>
        <w:right w:val="none" w:color="auto" w:sz="0" w:space="0"/>
        <w:insideH w:val="single" w:color="BFBFBF" w:themeColor="background1" w:themeShade="BF" w:sz="4" w:space="0"/>
        <w:insideV w:val="none" w:color="auto" w:sz="0" w:space="0"/>
      </w:tblBorders>
    </w:tblPr>
    <w:tblStylePr w:type="firstRow">
      <w:pPr>
        <w:wordWrap/>
        <w:spacing w:before="120" w:beforeLines="0" w:beforeAutospacing="0" w:after="120" w:afterLines="0" w:afterAutospacing="0" w:line="240" w:lineRule="auto"/>
        <w:jc w:val="left"/>
        <w:outlineLvl w:val="9"/>
      </w:pPr>
      <w:rPr>
        <w:rFonts w:ascii="Arial" w:hAnsi="Arial"/>
        <w:b/>
        <w:sz w:val="22"/>
      </w:rPr>
      <w:tblPr/>
      <w:tcPr>
        <w:tcBorders>
          <w:top w:val="single" w:color="auto" w:sz="12" w:space="0"/>
          <w:left w:val="nil"/>
          <w:bottom w:val="single" w:color="BFBFBF" w:themeColor="background1" w:themeShade="BF" w:sz="4" w:space="0"/>
          <w:right w:val="nil"/>
          <w:insideH w:val="nil"/>
          <w:insideV w:val="nil"/>
          <w:tl2br w:val="nil"/>
          <w:tr2bl w:val="nil"/>
        </w:tcBorders>
        <w:shd w:val="clear" w:color="auto" w:fill="B3E9FF" w:themeFill="accent4" w:themeFillTint="33"/>
      </w:tcPr>
    </w:tblStylePr>
  </w:style>
  <w:style w:type="table" w:styleId="TableTheme">
    <w:name w:val="Table Theme"/>
    <w:basedOn w:val="TableNormal"/>
    <w:uiPriority w:val="99"/>
    <w:semiHidden/>
    <w:unhideWhenUsed/>
    <w:rsid w:val="006B1EE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F338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ettings" Target="settings.xml" Id="rId7" /><Relationship Type="http://schemas.openxmlformats.org/officeDocument/2006/relationships/hyperlink" Target="https://www.security.sa.gov.au/cyber-security/resources" TargetMode="External" Id="rId12" /><Relationship Type="http://schemas.openxmlformats.org/officeDocument/2006/relationships/header" Target="header3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glossaryDocument" Target="glossary/document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cybersecurity@sa.gov.au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Relationship Type="http://schemas.openxmlformats.org/officeDocument/2006/relationships/customXml" Target="/customXml/item5.xml" Id="Rd1a486e77d4846f2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yxxJ01\Downloads\OCIO_General_Document_template_A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1804B3EB34F4AE091705AC7683FD0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DCA56-1AE3-46C9-8479-81F2C1004A41}"/>
      </w:docPartPr>
      <w:docPartBody>
        <w:p w:rsidR="00C26F1C" w:rsidRDefault="00096A13">
          <w:pPr>
            <w:pStyle w:val="A1804B3EB34F4AE091705AC7683FD051"/>
          </w:pPr>
          <w:r w:rsidRPr="00A2094E">
            <w:t xml:space="preserve"> </w:t>
          </w:r>
        </w:p>
      </w:docPartBody>
    </w:docPart>
    <w:docPart>
      <w:docPartPr>
        <w:name w:val="A6882711A0194496BB149C38E9762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78716C-AE18-44F3-9608-198C3FE1B83A}"/>
      </w:docPartPr>
      <w:docPartBody>
        <w:p w:rsidR="00C26F1C" w:rsidP="00AA259B" w:rsidRDefault="00AA259B">
          <w:pPr>
            <w:pStyle w:val="A6882711A0194496BB149C38E9762821"/>
          </w:pPr>
          <w:r w:rsidRPr="00A2094E">
            <w:t xml:space="preserve"> </w:t>
          </w:r>
        </w:p>
      </w:docPartBody>
    </w:docPart>
    <w:docPart>
      <w:docPartPr>
        <w:name w:val="7522C7D5CC4B4547BF1E72BDA78F7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8DD236-A751-4B8B-8D42-02C3548B7102}"/>
      </w:docPartPr>
      <w:docPartBody>
        <w:p w:rsidR="00C26F1C" w:rsidP="00AA259B" w:rsidRDefault="00AA259B">
          <w:pPr>
            <w:pStyle w:val="7522C7D5CC4B4547BF1E72BDA78F7047"/>
          </w:pPr>
          <w:r w:rsidRPr="00A2094E"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bold">
    <w:panose1 w:val="020B08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Bold"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59B"/>
    <w:rsid w:val="00031543"/>
    <w:rsid w:val="000918B9"/>
    <w:rsid w:val="00096A13"/>
    <w:rsid w:val="000A4733"/>
    <w:rsid w:val="000E3FF8"/>
    <w:rsid w:val="001916B9"/>
    <w:rsid w:val="001A69FF"/>
    <w:rsid w:val="001F4F48"/>
    <w:rsid w:val="00345791"/>
    <w:rsid w:val="00346CA5"/>
    <w:rsid w:val="003F29F6"/>
    <w:rsid w:val="0047227F"/>
    <w:rsid w:val="004B5F88"/>
    <w:rsid w:val="004C73E7"/>
    <w:rsid w:val="00561884"/>
    <w:rsid w:val="00577E91"/>
    <w:rsid w:val="00643FB6"/>
    <w:rsid w:val="00660CC4"/>
    <w:rsid w:val="007442E3"/>
    <w:rsid w:val="0075227A"/>
    <w:rsid w:val="007E33DD"/>
    <w:rsid w:val="008828D3"/>
    <w:rsid w:val="008F72EA"/>
    <w:rsid w:val="00932EE0"/>
    <w:rsid w:val="00A5609C"/>
    <w:rsid w:val="00AA259B"/>
    <w:rsid w:val="00B124DF"/>
    <w:rsid w:val="00B47052"/>
    <w:rsid w:val="00B9675C"/>
    <w:rsid w:val="00C26F1C"/>
    <w:rsid w:val="00C6540B"/>
    <w:rsid w:val="00CE03AD"/>
    <w:rsid w:val="00CE6C38"/>
    <w:rsid w:val="00D00E68"/>
    <w:rsid w:val="00D16A32"/>
    <w:rsid w:val="00D27A4A"/>
    <w:rsid w:val="00E45DBC"/>
    <w:rsid w:val="00E64480"/>
    <w:rsid w:val="00E65271"/>
    <w:rsid w:val="00ED4B10"/>
    <w:rsid w:val="00F67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804B3EB34F4AE091705AC7683FD051">
    <w:name w:val="A1804B3EB34F4AE091705AC7683FD051"/>
  </w:style>
  <w:style w:type="paragraph" w:customStyle="1" w:styleId="A6882711A0194496BB149C38E9762821">
    <w:name w:val="A6882711A0194496BB149C38E9762821"/>
    <w:rsid w:val="00AA259B"/>
  </w:style>
  <w:style w:type="paragraph" w:customStyle="1" w:styleId="7522C7D5CC4B4547BF1E72BDA78F7047">
    <w:name w:val="7522C7D5CC4B4547BF1E72BDA78F7047"/>
    <w:rsid w:val="00AA259B"/>
  </w:style>
  <w:style w:type="character" w:styleId="PlaceholderText">
    <w:name w:val="Placeholder Text"/>
    <w:basedOn w:val="DefaultParagraphFont"/>
    <w:uiPriority w:val="99"/>
    <w:semiHidden/>
    <w:rsid w:val="008828D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DTF Colours">
      <a:dk1>
        <a:sysClr val="windowText" lastClr="000000"/>
      </a:dk1>
      <a:lt1>
        <a:sysClr val="window" lastClr="FFFFFF"/>
      </a:lt1>
      <a:dk2>
        <a:srgbClr val="005F83"/>
      </a:dk2>
      <a:lt2>
        <a:srgbClr val="FFFFFF"/>
      </a:lt2>
      <a:accent1>
        <a:srgbClr val="9BB8D3"/>
      </a:accent1>
      <a:accent2>
        <a:srgbClr val="9DE7D7"/>
      </a:accent2>
      <a:accent3>
        <a:srgbClr val="D6938A"/>
      </a:accent3>
      <a:accent4>
        <a:srgbClr val="005F83"/>
      </a:accent4>
      <a:accent5>
        <a:srgbClr val="28724F"/>
      </a:accent5>
      <a:accent6>
        <a:srgbClr val="9E2A2F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&#65279;<?xml version="1.0" encoding="utf-8"?><Relationships xmlns="http://schemas.openxmlformats.org/package/2006/relationships"><Relationship Type="http://schemas.openxmlformats.org/officeDocument/2006/relationships/customXmlProps" Target="/customXml/itemProps5.xml" Id="Rd3c4172d526e4b2384ade4b889302c76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19fb09-5b6d-4e2e-8173-9be3b20e4906" xsi:nil="true"/>
    <lcf76f155ced4ddcb4097134ff3c332f xmlns="c0896515-60db-4555-80a7-82f2f8b01792">
      <Terms xmlns="http://schemas.microsoft.com/office/infopath/2007/PartnerControls"/>
    </lcf76f155ced4ddcb4097134ff3c332f>
    <CurrentLocation xmlns="c0896515-60db-4555-80a7-82f2f8b01792" xsi:nil="true"/>
    <Segments xmlns="c0896515-60db-4555-80a7-82f2f8b01792" xsi:nil="true"/>
    <Date_Time xmlns="c0896515-60db-4555-80a7-82f2f8b01792" xsi:nil="true"/>
    <Output xmlns="c0896515-60db-4555-80a7-82f2f8b01792" xsi:nil="true"/>
    <Program_x0020_Project_x0020_Initiative xmlns="c0896515-60db-4555-80a7-82f2f8b01792" xsi:nil="true"/>
    <Year xmlns="c0896515-60db-4555-80a7-82f2f8b01792">2025</Year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B0D9DCD3AF1944A96717D540FF1E2E" ma:contentTypeVersion="34" ma:contentTypeDescription="Create a new document." ma:contentTypeScope="" ma:versionID="b0afb29daa4350563449bcb38d937949">
  <xsd:schema xmlns:xsd="http://www.w3.org/2001/XMLSchema" xmlns:xs="http://www.w3.org/2001/XMLSchema" xmlns:p="http://schemas.microsoft.com/office/2006/metadata/properties" xmlns:ns2="c0896515-60db-4555-80a7-82f2f8b01792" xmlns:ns3="c219fb09-5b6d-4e2e-8173-9be3b20e4906" targetNamespace="http://schemas.microsoft.com/office/2006/metadata/properties" ma:root="true" ma:fieldsID="10a2f7e25d6adc77c13774eeeae3d59d" ns2:_="" ns3:_="">
    <xsd:import namespace="c0896515-60db-4555-80a7-82f2f8b01792"/>
    <xsd:import namespace="c219fb09-5b6d-4e2e-8173-9be3b20e49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Date_Time" minOccurs="0"/>
                <xsd:element ref="ns2:CurrentLocation" minOccurs="0"/>
                <xsd:element ref="ns2:MediaServiceBillingMetadata" minOccurs="0"/>
                <xsd:element ref="ns2:Segments" minOccurs="0"/>
                <xsd:element ref="ns2:Program_x0020_Project_x0020_Initiative" minOccurs="0"/>
                <xsd:element ref="ns2:Output" minOccurs="0"/>
                <xsd:element ref="ns2:Ye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896515-60db-4555-80a7-82f2f8b017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9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e6689ef-ec6c-48c7-abc7-2160df37b9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_Time" ma:index="26" nillable="true" ma:displayName="Date_Time" ma:format="DateOnly" ma:internalName="Date_Time">
      <xsd:simpleType>
        <xsd:restriction base="dms:DateTime"/>
      </xsd:simpleType>
    </xsd:element>
    <xsd:element name="CurrentLocation" ma:index="27" nillable="true" ma:displayName="Current Location" ma:description="Existing Document storage location" ma:format="Dropdown" ma:internalName="CurrentLocation">
      <xsd:simpleType>
        <xsd:restriction base="dms:Text">
          <xsd:maxLength value="255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Segments" ma:index="29" nillable="true" ma:displayName="Segments" ma:list="{a5aad4c5-d20b-4b99-aae9-9cbf192ce59f}" ma:internalName="Segments" ma:showField="Title">
      <xsd:simpleType>
        <xsd:restriction base="dms:Lookup"/>
      </xsd:simpleType>
    </xsd:element>
    <xsd:element name="Program_x0020_Project_x0020_Initiative" ma:index="30" nillable="true" ma:displayName="Program Project Initiative" ma:list="{e73e0c6d-9244-46c3-8521-a682a3872aef}" ma:internalName="Program_x0020_Project_x0020_Initiative" ma:showField="Title">
      <xsd:simpleType>
        <xsd:restriction base="dms:Lookup"/>
      </xsd:simpleType>
    </xsd:element>
    <xsd:element name="Output" ma:index="31" nillable="true" ma:displayName="Output" ma:format="Dropdown" ma:internalName="Output">
      <xsd:simpleType>
        <xsd:union memberTypes="dms:Text">
          <xsd:simpleType>
            <xsd:restriction base="dms:Choice">
              <xsd:enumeration value="Approvals"/>
              <xsd:enumeration value="Assessments"/>
              <xsd:enumeration value="Correspondence"/>
              <xsd:enumeration value="Final Reports"/>
            </xsd:restriction>
          </xsd:simpleType>
        </xsd:union>
      </xsd:simpleType>
    </xsd:element>
    <xsd:element name="Year" ma:index="32" nillable="true" ma:displayName="Year" ma:default="2025" ma:format="Dropdown" ma:internalName="Year">
      <xsd:simpleType>
        <xsd:union memberTypes="dms:Text">
          <xsd:simpleType>
            <xsd:restriction base="dms:Choice">
              <xsd:enumeration value="2020"/>
              <xsd:enumeration value="2021"/>
              <xsd:enumeration value="2022"/>
              <xsd:enumeration value="2023"/>
              <xsd:enumeration value="2024"/>
              <xsd:enumeration value="2025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19fb09-5b6d-4e2e-8173-9be3b20e490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0" nillable="true" ma:displayName="Taxonomy Catch All Column" ma:hidden="true" ma:list="{8deee181-f8ae-450e-90b6-b1e3c6c614e9}" ma:internalName="TaxCatchAll" ma:readOnly="false" ma:showField="CatchAllData" ma:web="c219fb09-5b6d-4e2e-8173-9be3b20e49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metadata xmlns="http://www.objective.com/ecm/document/metadata/27F7A8C78DF04EBC86FB9400C077E1D8" version="1.0.0">
  <systemFields>
    <field name="Objective-Id">
      <value order="0">A9066458</value>
    </field>
    <field name="Objective-Title">
      <value order="0">APPENDIX B - Cyber Workforce Resourcing Business Case Template</value>
    </field>
    <field name="Objective-Description">
      <value order="0"/>
    </field>
    <field name="Objective-CreationStamp">
      <value order="0">2026-07-06T06:27:17Z</value>
    </field>
    <field name="Objective-IsApproved">
      <value order="0">false</value>
    </field>
    <field name="Objective-IsPublished">
      <value order="0">true</value>
    </field>
    <field name="Objective-DatePublished">
      <value order="0">2026-07-06T06:27:21Z</value>
    </field>
    <field name="Objective-ModificationStamp">
      <value order="0">2026-08-17T05:58:26Z</value>
    </field>
    <field name="Objective-Owner">
      <value order="0">Classified Object</value>
    </field>
    <field name="Objective-Path">
      <value order="0">Objective Global Folder:01. OFFICE OF THE CHIEF INFORMATION OFFICER:CYBER SECURITY - Operational Governance:PLANNING:Cyber Strategy_ Policy and Engagement:04 Capability and Engagement:Cyber Workforce Assessment Tool and Guide</value>
    </field>
    <field name="Objective-Parent">
      <value order="0">Cyber Workforce Assessment Tool and Guide</value>
    </field>
    <field name="Objective-State">
      <value order="0">Published</value>
    </field>
    <field name="Objective-VersionId">
      <value order="0">vA13557297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OCIO26/1211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59">
      <field name="Objective-Jurisdiction">
        <value order="0">Dept of Treasury and Finance</value>
      </field>
      <field name="Objective-Branch/Section">
        <value order="0">Office of the Chief Information Officer (OCIO)</value>
      </field>
      <field name="Objective-Document Type">
        <value order="0">Departmental Agency Document</value>
      </field>
      <field name="Objective-ICS Classification">
        <value order="0">Official</value>
      </field>
      <field name="Objective-ICS Caveat">
        <value order="0"/>
      </field>
      <field name="Objective-ICS Exclusive for">
        <value order="0"/>
      </field>
      <field name="Objective-ICS Information Management Marker">
        <value order="0"/>
      </field>
      <field name="Objective-Document Reference Link">
        <value order="0"/>
      </field>
      <field name="Objective-Source Document Scanned Date">
        <value order="0"/>
      </field>
      <field name="Objective-Source Document Disposal Status">
        <value order="0"/>
      </field>
      <field name="Objective-Source Record Destruction Date">
        <value order="0"/>
      </field>
      <field name="Objective-Batching Box">
        <value order="0"/>
      </field>
      <field name="Objective-Connect Creator">
        <value order="0"/>
      </field>
      <field name="Objective-Confidentiality">
        <value order="0"/>
      </field>
      <field name="Objective-Confidentiality Clause">
        <value order="0"/>
      </field>
      <field name="Objective-Integrity">
        <value order="0"/>
      </field>
      <field name="Objective-Availability">
        <value order="0"/>
      </field>
      <field name="Objective-CIA Caveat">
        <value order="0"/>
      </field>
    </catalogue>
  </catalogues>
</metadata>
</file>

<file path=customXml/itemProps1.xml><?xml version="1.0" encoding="utf-8"?>
<ds:datastoreItem xmlns:ds="http://schemas.openxmlformats.org/officeDocument/2006/customXml" ds:itemID="{8A1DFD22-7A41-4866-8C70-16121E0D32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489AD0-2B9F-4B9C-92A7-AB441E7BD3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E1A8C54-96F4-47EA-A55B-CF43CA72A8C3}"/>
</file>

<file path=customXml/itemProps4.xml><?xml version="1.0" encoding="utf-8"?>
<ds:datastoreItem xmlns:ds="http://schemas.openxmlformats.org/officeDocument/2006/customXml" ds:itemID="{472E11F8-A617-493E-8529-621EA56899E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27F7A8C78DF04EBC86FB9400C077E1D8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OCIO_General_Document_template_A4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Cyber Security Directorate OCIO</dc:creator>
  <keywords/>
  <dc:description/>
  <lastModifiedBy>Pietsch, Ella (DTF)</lastModifiedBy>
  <revision>3</revision>
  <dcterms:created xsi:type="dcterms:W3CDTF">2026-07-06T06:23:00.0000000Z</dcterms:created>
  <dcterms:modified xsi:type="dcterms:W3CDTF">2026-09-24T04:04:03.4455126Z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af00711,5ea1140,165ee3d4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70576361,600d2250,632a7a97,1c8cd3c1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  <property fmtid="{D5CDD505-2E9C-101B-9397-08002B2CF9AE}" pid="8" name="ContentTypeId">
    <vt:lpwstr>0x01010004B0D9DCD3AF1944A96717D540FF1E2E</vt:lpwstr>
  </property>
  <property fmtid="{D5CDD505-2E9C-101B-9397-08002B2CF9AE}" pid="9" name="MediaServiceImageTags">
    <vt:lpwstr/>
  </property>
  <property fmtid="{D5CDD505-2E9C-101B-9397-08002B2CF9AE}" pid="10" name="docLang">
    <vt:lpwstr>en</vt:lpwstr>
  </property>
  <property fmtid="{D5CDD505-2E9C-101B-9397-08002B2CF9AE}" pid="11" name="Customer-Id">
    <vt:lpwstr>27F7A8C78DF04EBC86FB9400C077E1D8</vt:lpwstr>
  </property>
  <property fmtid="{D5CDD505-2E9C-101B-9397-08002B2CF9AE}" pid="12" name="Objective-Id">
    <vt:lpwstr>A9066458</vt:lpwstr>
  </property>
  <property fmtid="{D5CDD505-2E9C-101B-9397-08002B2CF9AE}" pid="13" name="Objective-Title">
    <vt:lpwstr>APPENDIX B - Cyber Workforce Resourcing Business Case Template</vt:lpwstr>
  </property>
  <property fmtid="{D5CDD505-2E9C-101B-9397-08002B2CF9AE}" pid="14" name="Objective-Description">
    <vt:lpwstr/>
  </property>
  <property fmtid="{D5CDD505-2E9C-101B-9397-08002B2CF9AE}" pid="15" name="Objective-CreationStamp">
    <vt:filetime>2026-07-06T06:27:17Z</vt:filetime>
  </property>
  <property fmtid="{D5CDD505-2E9C-101B-9397-08002B2CF9AE}" pid="16" name="Objective-IsApproved">
    <vt:bool>false</vt:bool>
  </property>
  <property fmtid="{D5CDD505-2E9C-101B-9397-08002B2CF9AE}" pid="17" name="Objective-IsPublished">
    <vt:bool>true</vt:bool>
  </property>
  <property fmtid="{D5CDD505-2E9C-101B-9397-08002B2CF9AE}" pid="18" name="Objective-DatePublished">
    <vt:filetime>2026-07-06T06:27:21Z</vt:filetime>
  </property>
  <property fmtid="{D5CDD505-2E9C-101B-9397-08002B2CF9AE}" pid="19" name="Objective-ModificationStamp">
    <vt:filetime>2026-08-17T05:58:26Z</vt:filetime>
  </property>
  <property fmtid="{D5CDD505-2E9C-101B-9397-08002B2CF9AE}" pid="20" name="Objective-Owner">
    <vt:lpwstr>Classified Object</vt:lpwstr>
  </property>
  <property fmtid="{D5CDD505-2E9C-101B-9397-08002B2CF9AE}" pid="21" name="Objective-Path">
    <vt:lpwstr>Objective Global Folder:01. OFFICE OF THE CHIEF INFORMATION OFFICER:CYBER SECURITY - Operational Governance:PLANNING:Cyber Strategy_ Policy and Engagement:04 Capability and Engagement:Cyber Workforce Assessment Tool and Guide</vt:lpwstr>
  </property>
  <property fmtid="{D5CDD505-2E9C-101B-9397-08002B2CF9AE}" pid="22" name="Objective-Parent">
    <vt:lpwstr>Cyber Workforce Assessment Tool and Guide</vt:lpwstr>
  </property>
  <property fmtid="{D5CDD505-2E9C-101B-9397-08002B2CF9AE}" pid="23" name="Objective-State">
    <vt:lpwstr>Published</vt:lpwstr>
  </property>
  <property fmtid="{D5CDD505-2E9C-101B-9397-08002B2CF9AE}" pid="24" name="Objective-VersionId">
    <vt:lpwstr>vA13557297</vt:lpwstr>
  </property>
  <property fmtid="{D5CDD505-2E9C-101B-9397-08002B2CF9AE}" pid="25" name="Objective-Version">
    <vt:lpwstr>1.0</vt:lpwstr>
  </property>
  <property fmtid="{D5CDD505-2E9C-101B-9397-08002B2CF9AE}" pid="26" name="Objective-VersionNumber">
    <vt:r8>1</vt:r8>
  </property>
  <property fmtid="{D5CDD505-2E9C-101B-9397-08002B2CF9AE}" pid="27" name="Objective-VersionComment">
    <vt:lpwstr/>
  </property>
  <property fmtid="{D5CDD505-2E9C-101B-9397-08002B2CF9AE}" pid="28" name="Objective-FileNumber">
    <vt:lpwstr>OCIO26/1211</vt:lpwstr>
  </property>
  <property fmtid="{D5CDD505-2E9C-101B-9397-08002B2CF9AE}" pid="29" name="Objective-Classification">
    <vt:lpwstr/>
  </property>
  <property fmtid="{D5CDD505-2E9C-101B-9397-08002B2CF9AE}" pid="30" name="Objective-Caveats">
    <vt:lpwstr/>
  </property>
  <property fmtid="{D5CDD505-2E9C-101B-9397-08002B2CF9AE}" pid="31" name="Objective-Jurisdiction">
    <vt:lpwstr>Dept of Treasury and Finance</vt:lpwstr>
  </property>
  <property fmtid="{D5CDD505-2E9C-101B-9397-08002B2CF9AE}" pid="32" name="Objective-Branch/Section">
    <vt:lpwstr>Office of the Chief Information Officer (OCIO)</vt:lpwstr>
  </property>
  <property fmtid="{D5CDD505-2E9C-101B-9397-08002B2CF9AE}" pid="33" name="Objective-Document Type">
    <vt:lpwstr>Departmental Agency Document</vt:lpwstr>
  </property>
  <property fmtid="{D5CDD505-2E9C-101B-9397-08002B2CF9AE}" pid="34" name="Objective-ICS Classification">
    <vt:lpwstr>Official</vt:lpwstr>
  </property>
  <property fmtid="{D5CDD505-2E9C-101B-9397-08002B2CF9AE}" pid="35" name="Objective-ICS Caveat">
    <vt:lpwstr/>
  </property>
  <property fmtid="{D5CDD505-2E9C-101B-9397-08002B2CF9AE}" pid="36" name="Objective-ICS Exclusive for">
    <vt:lpwstr/>
  </property>
  <property fmtid="{D5CDD505-2E9C-101B-9397-08002B2CF9AE}" pid="37" name="Objective-ICS Information Management Marker">
    <vt:lpwstr/>
  </property>
  <property fmtid="{D5CDD505-2E9C-101B-9397-08002B2CF9AE}" pid="38" name="Objective-Document Reference Link">
    <vt:lpwstr/>
  </property>
  <property fmtid="{D5CDD505-2E9C-101B-9397-08002B2CF9AE}" pid="39" name="Objective-Source Document Scanned Date">
    <vt:lpwstr/>
  </property>
  <property fmtid="{D5CDD505-2E9C-101B-9397-08002B2CF9AE}" pid="40" name="Objective-Source Document Disposal Status">
    <vt:lpwstr/>
  </property>
  <property fmtid="{D5CDD505-2E9C-101B-9397-08002B2CF9AE}" pid="41" name="Objective-Source Record Destruction Date">
    <vt:lpwstr/>
  </property>
  <property fmtid="{D5CDD505-2E9C-101B-9397-08002B2CF9AE}" pid="42" name="Objective-Batching Box">
    <vt:lpwstr/>
  </property>
  <property fmtid="{D5CDD505-2E9C-101B-9397-08002B2CF9AE}" pid="43" name="Objective-Connect Creator">
    <vt:lpwstr/>
  </property>
  <property fmtid="{D5CDD505-2E9C-101B-9397-08002B2CF9AE}" pid="44" name="Objective-Confidentiality">
    <vt:lpwstr/>
  </property>
  <property fmtid="{D5CDD505-2E9C-101B-9397-08002B2CF9AE}" pid="45" name="Objective-Confidentiality Clause">
    <vt:lpwstr/>
  </property>
  <property fmtid="{D5CDD505-2E9C-101B-9397-08002B2CF9AE}" pid="46" name="Objective-Integrity">
    <vt:lpwstr/>
  </property>
  <property fmtid="{D5CDD505-2E9C-101B-9397-08002B2CF9AE}" pid="47" name="Objective-Availability">
    <vt:lpwstr/>
  </property>
  <property fmtid="{D5CDD505-2E9C-101B-9397-08002B2CF9AE}" pid="48" name="Objective-CIA Caveat">
    <vt:lpwstr/>
  </property>
</Properties>
</file>